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72520" w14:textId="77777777" w:rsidR="0029590F" w:rsidRPr="00A9570C" w:rsidRDefault="000030F0">
      <w:pPr>
        <w:widowControl/>
        <w:overflowPunct/>
        <w:adjustRightInd/>
        <w:jc w:val="center"/>
        <w:outlineLvl w:val="0"/>
        <w:rPr>
          <w:rFonts w:asciiTheme="majorHAnsi" w:hAnsiTheme="majorHAnsi"/>
          <w:b/>
          <w:bCs/>
          <w:kern w:val="36"/>
          <w:lang w:val="it-IT"/>
        </w:rPr>
      </w:pPr>
      <w:bookmarkStart w:id="0" w:name="_GoBack"/>
      <w:bookmarkEnd w:id="0"/>
      <w:r w:rsidRPr="00A9570C">
        <w:rPr>
          <w:rFonts w:asciiTheme="majorHAnsi" w:hAnsiTheme="majorHAnsi"/>
          <w:b/>
          <w:bCs/>
          <w:kern w:val="36"/>
          <w:lang w:val="it-IT"/>
        </w:rPr>
        <w:t>Università degli studi di</w:t>
      </w:r>
      <w:r w:rsidR="0029590F" w:rsidRPr="00A9570C">
        <w:rPr>
          <w:rFonts w:asciiTheme="majorHAnsi" w:hAnsiTheme="majorHAnsi"/>
          <w:b/>
          <w:bCs/>
          <w:kern w:val="36"/>
          <w:lang w:val="it-IT"/>
        </w:rPr>
        <w:t xml:space="preserve"> Milano Bicocca</w:t>
      </w:r>
    </w:p>
    <w:p w14:paraId="340A7304" w14:textId="77777777" w:rsidR="0029590F" w:rsidRPr="00A9570C" w:rsidRDefault="0029590F">
      <w:pPr>
        <w:widowControl/>
        <w:overflowPunct/>
        <w:adjustRightInd/>
        <w:jc w:val="center"/>
        <w:outlineLvl w:val="0"/>
        <w:rPr>
          <w:rFonts w:asciiTheme="majorHAnsi" w:hAnsiTheme="majorHAnsi"/>
          <w:b/>
          <w:bCs/>
          <w:kern w:val="36"/>
          <w:lang w:val="it-IT"/>
        </w:rPr>
      </w:pPr>
      <w:r w:rsidRPr="00A9570C">
        <w:rPr>
          <w:rFonts w:asciiTheme="majorHAnsi" w:hAnsiTheme="majorHAnsi"/>
          <w:b/>
          <w:bCs/>
          <w:kern w:val="36"/>
          <w:lang w:val="it-IT"/>
        </w:rPr>
        <w:t>Facoltà di Sociologia</w:t>
      </w:r>
    </w:p>
    <w:p w14:paraId="4D702932" w14:textId="77777777" w:rsidR="0029590F" w:rsidRPr="00A9570C" w:rsidRDefault="0029590F">
      <w:pPr>
        <w:widowControl/>
        <w:overflowPunct/>
        <w:adjustRightInd/>
        <w:jc w:val="center"/>
        <w:outlineLvl w:val="0"/>
        <w:rPr>
          <w:rFonts w:asciiTheme="majorHAnsi" w:hAnsiTheme="majorHAnsi"/>
          <w:b/>
          <w:bCs/>
          <w:kern w:val="36"/>
          <w:lang w:val="it-IT"/>
        </w:rPr>
      </w:pPr>
      <w:r w:rsidRPr="00A9570C">
        <w:rPr>
          <w:rFonts w:asciiTheme="majorHAnsi" w:hAnsiTheme="majorHAnsi"/>
          <w:b/>
          <w:bCs/>
          <w:kern w:val="36"/>
          <w:lang w:val="it-IT"/>
        </w:rPr>
        <w:t xml:space="preserve">Corso di Laurea Magistrale </w:t>
      </w:r>
    </w:p>
    <w:p w14:paraId="62E937C2" w14:textId="77777777" w:rsidR="0029590F" w:rsidRPr="00A9570C" w:rsidRDefault="0029590F">
      <w:pPr>
        <w:widowControl/>
        <w:overflowPunct/>
        <w:adjustRightInd/>
        <w:jc w:val="center"/>
        <w:outlineLvl w:val="0"/>
        <w:rPr>
          <w:rFonts w:asciiTheme="majorHAnsi" w:hAnsiTheme="majorHAnsi"/>
          <w:b/>
          <w:bCs/>
          <w:kern w:val="36"/>
          <w:lang w:val="it-IT"/>
        </w:rPr>
      </w:pPr>
      <w:r w:rsidRPr="00A9570C">
        <w:rPr>
          <w:rFonts w:asciiTheme="majorHAnsi" w:hAnsiTheme="majorHAnsi"/>
          <w:b/>
          <w:bCs/>
          <w:kern w:val="36"/>
          <w:lang w:val="it-IT"/>
        </w:rPr>
        <w:t xml:space="preserve">in </w:t>
      </w:r>
    </w:p>
    <w:p w14:paraId="280CEA17" w14:textId="77777777" w:rsidR="0029590F" w:rsidRPr="00A9570C" w:rsidRDefault="0029590F">
      <w:pPr>
        <w:widowControl/>
        <w:overflowPunct/>
        <w:adjustRightInd/>
        <w:jc w:val="center"/>
        <w:outlineLvl w:val="0"/>
        <w:rPr>
          <w:rFonts w:asciiTheme="majorHAnsi" w:hAnsiTheme="majorHAnsi"/>
          <w:b/>
          <w:bCs/>
          <w:kern w:val="36"/>
          <w:lang w:val="it-IT"/>
        </w:rPr>
      </w:pPr>
      <w:r w:rsidRPr="00A9570C">
        <w:rPr>
          <w:rFonts w:asciiTheme="majorHAnsi" w:hAnsiTheme="majorHAnsi"/>
          <w:b/>
          <w:bCs/>
          <w:kern w:val="36"/>
          <w:lang w:val="it-IT"/>
        </w:rPr>
        <w:t xml:space="preserve">Programmazione e Gestione delle Politiche e dei Servizi Sociali </w:t>
      </w:r>
    </w:p>
    <w:p w14:paraId="127D3B51" w14:textId="77777777" w:rsidR="0029590F" w:rsidRPr="00A9570C" w:rsidRDefault="0029590F">
      <w:pPr>
        <w:widowControl/>
        <w:overflowPunct/>
        <w:adjustRightInd/>
        <w:jc w:val="center"/>
        <w:outlineLvl w:val="0"/>
        <w:rPr>
          <w:rFonts w:asciiTheme="majorHAnsi" w:hAnsiTheme="majorHAnsi"/>
          <w:b/>
          <w:bCs/>
          <w:kern w:val="36"/>
          <w:lang w:val="it-IT"/>
        </w:rPr>
      </w:pPr>
      <w:r w:rsidRPr="00A9570C">
        <w:rPr>
          <w:rFonts w:asciiTheme="majorHAnsi" w:hAnsiTheme="majorHAnsi"/>
          <w:b/>
          <w:bCs/>
          <w:kern w:val="36"/>
          <w:lang w:val="it-IT"/>
        </w:rPr>
        <w:t>(PROGEST)</w:t>
      </w:r>
    </w:p>
    <w:p w14:paraId="6959466C" w14:textId="4B24E372" w:rsidR="0029590F" w:rsidRPr="00A9570C" w:rsidRDefault="0029590F">
      <w:pPr>
        <w:widowControl/>
        <w:overflowPunct/>
        <w:adjustRightInd/>
        <w:rPr>
          <w:rFonts w:asciiTheme="majorHAnsi" w:hAnsiTheme="majorHAnsi" w:cs="Times New Roman"/>
          <w:b/>
          <w:kern w:val="0"/>
          <w:lang w:val="it-IT"/>
        </w:rPr>
      </w:pPr>
    </w:p>
    <w:p w14:paraId="20EF9FB0" w14:textId="77777777" w:rsidR="0029590F" w:rsidRPr="00A9570C" w:rsidRDefault="0029590F">
      <w:pPr>
        <w:jc w:val="center"/>
        <w:rPr>
          <w:rFonts w:asciiTheme="majorHAnsi" w:hAnsiTheme="majorHAnsi"/>
          <w:b/>
          <w:bCs/>
          <w:lang w:val="it-IT"/>
        </w:rPr>
      </w:pPr>
    </w:p>
    <w:p w14:paraId="23CDDF7B" w14:textId="77777777" w:rsidR="0029590F" w:rsidRPr="00A9570C" w:rsidRDefault="0029590F">
      <w:pPr>
        <w:jc w:val="center"/>
        <w:rPr>
          <w:rFonts w:asciiTheme="majorHAnsi" w:hAnsiTheme="majorHAnsi"/>
          <w:b/>
          <w:bCs/>
          <w:lang w:val="it-IT"/>
        </w:rPr>
      </w:pPr>
      <w:r w:rsidRPr="00A9570C">
        <w:rPr>
          <w:rFonts w:asciiTheme="majorHAnsi" w:hAnsiTheme="majorHAnsi"/>
          <w:b/>
          <w:bCs/>
          <w:lang w:val="it-IT"/>
        </w:rPr>
        <w:t>Laboratorio</w:t>
      </w:r>
    </w:p>
    <w:p w14:paraId="19252435" w14:textId="03C3FF29" w:rsidR="0029590F" w:rsidRPr="00A9570C" w:rsidRDefault="0029590F">
      <w:pPr>
        <w:jc w:val="center"/>
        <w:rPr>
          <w:rFonts w:asciiTheme="majorHAnsi" w:hAnsiTheme="majorHAnsi"/>
          <w:b/>
          <w:bCs/>
          <w:lang w:val="it-IT"/>
        </w:rPr>
      </w:pPr>
      <w:r w:rsidRPr="00A9570C">
        <w:rPr>
          <w:rFonts w:asciiTheme="majorHAnsi" w:hAnsiTheme="majorHAnsi"/>
          <w:b/>
          <w:bCs/>
          <w:lang w:val="it-IT"/>
        </w:rPr>
        <w:t>Sviluppo</w:t>
      </w:r>
      <w:r w:rsidR="00133C0B" w:rsidRPr="00A9570C">
        <w:rPr>
          <w:rFonts w:asciiTheme="majorHAnsi" w:hAnsiTheme="majorHAnsi"/>
          <w:b/>
          <w:bCs/>
          <w:lang w:val="it-IT"/>
        </w:rPr>
        <w:t xml:space="preserve">, Cooperazione internazionale, </w:t>
      </w:r>
      <w:r w:rsidR="00434D2E" w:rsidRPr="00A9570C">
        <w:rPr>
          <w:rFonts w:asciiTheme="majorHAnsi" w:hAnsiTheme="majorHAnsi"/>
          <w:b/>
          <w:bCs/>
          <w:lang w:val="it-IT"/>
        </w:rPr>
        <w:t>Partenariati Tematici</w:t>
      </w:r>
    </w:p>
    <w:p w14:paraId="40EACCE3" w14:textId="77777777" w:rsidR="00434D2E" w:rsidRPr="00A9570C" w:rsidRDefault="00434D2E">
      <w:pPr>
        <w:jc w:val="center"/>
        <w:rPr>
          <w:rFonts w:asciiTheme="majorHAnsi" w:hAnsiTheme="majorHAnsi"/>
          <w:b/>
          <w:bCs/>
          <w:lang w:val="it-IT"/>
        </w:rPr>
      </w:pPr>
    </w:p>
    <w:p w14:paraId="3F917E16" w14:textId="4B9ED7AD" w:rsidR="001444E9" w:rsidRPr="00A9570C" w:rsidRDefault="0029590F">
      <w:pPr>
        <w:jc w:val="center"/>
        <w:rPr>
          <w:rFonts w:asciiTheme="majorHAnsi" w:hAnsiTheme="majorHAnsi"/>
          <w:b/>
          <w:bCs/>
          <w:lang w:val="it-IT"/>
        </w:rPr>
      </w:pPr>
      <w:r w:rsidRPr="00A9570C">
        <w:rPr>
          <w:rFonts w:asciiTheme="majorHAnsi" w:hAnsiTheme="majorHAnsi"/>
          <w:b/>
          <w:bCs/>
          <w:lang w:val="it-IT"/>
        </w:rPr>
        <w:t>Coordinato da Luciano Carrino</w:t>
      </w:r>
      <w:r w:rsidRPr="00A9570C">
        <w:rPr>
          <w:rStyle w:val="Rimandonotaapidipagina"/>
          <w:rFonts w:asciiTheme="majorHAnsi" w:hAnsiTheme="majorHAnsi"/>
          <w:b/>
          <w:bCs/>
          <w:lang w:val="it-IT"/>
        </w:rPr>
        <w:footnoteReference w:id="1"/>
      </w:r>
    </w:p>
    <w:p w14:paraId="5DE4F837" w14:textId="77777777" w:rsidR="001444E9" w:rsidRPr="00A9570C" w:rsidRDefault="001444E9" w:rsidP="001E66A6">
      <w:pPr>
        <w:jc w:val="center"/>
        <w:rPr>
          <w:rFonts w:asciiTheme="majorHAnsi" w:hAnsiTheme="majorHAnsi"/>
          <w:b/>
          <w:bCs/>
          <w:lang w:val="it-IT"/>
        </w:rPr>
      </w:pPr>
    </w:p>
    <w:p w14:paraId="786635CB" w14:textId="37311456" w:rsidR="0029590F" w:rsidRPr="00A9570C" w:rsidRDefault="00660577" w:rsidP="001E66A6">
      <w:pPr>
        <w:jc w:val="center"/>
        <w:rPr>
          <w:rFonts w:asciiTheme="majorHAnsi" w:hAnsiTheme="majorHAnsi"/>
          <w:b/>
          <w:bCs/>
          <w:lang w:val="it-IT"/>
        </w:rPr>
      </w:pPr>
      <w:r>
        <w:rPr>
          <w:rFonts w:asciiTheme="majorHAnsi" w:hAnsiTheme="majorHAnsi"/>
          <w:b/>
          <w:bCs/>
          <w:lang w:val="it-IT"/>
        </w:rPr>
        <w:t>19, 20 e 21</w:t>
      </w:r>
      <w:r w:rsidR="00695E58">
        <w:rPr>
          <w:rFonts w:asciiTheme="majorHAnsi" w:hAnsiTheme="majorHAnsi"/>
          <w:b/>
          <w:bCs/>
          <w:lang w:val="it-IT"/>
        </w:rPr>
        <w:t xml:space="preserve"> </w:t>
      </w:r>
      <w:r w:rsidR="00EF4F2F" w:rsidRPr="00A9570C">
        <w:rPr>
          <w:rFonts w:asciiTheme="majorHAnsi" w:hAnsiTheme="majorHAnsi"/>
          <w:b/>
          <w:bCs/>
          <w:lang w:val="it-IT"/>
        </w:rPr>
        <w:t>settembre</w:t>
      </w:r>
      <w:r>
        <w:rPr>
          <w:rFonts w:asciiTheme="majorHAnsi" w:hAnsiTheme="majorHAnsi"/>
          <w:b/>
          <w:bCs/>
          <w:lang w:val="it-IT"/>
        </w:rPr>
        <w:t xml:space="preserve"> 2019</w:t>
      </w:r>
    </w:p>
    <w:p w14:paraId="75BDC83E" w14:textId="77777777" w:rsidR="00133C0B" w:rsidRPr="00A9570C" w:rsidRDefault="00133C0B" w:rsidP="001444E9">
      <w:pPr>
        <w:jc w:val="both"/>
        <w:rPr>
          <w:rFonts w:asciiTheme="majorHAnsi" w:hAnsiTheme="majorHAnsi"/>
          <w:b/>
          <w:bCs/>
          <w:lang w:val="it-IT"/>
        </w:rPr>
      </w:pPr>
    </w:p>
    <w:p w14:paraId="2B3513ED" w14:textId="77777777" w:rsidR="0029590F" w:rsidRPr="00A9570C" w:rsidRDefault="0029590F" w:rsidP="00E61EA0">
      <w:pPr>
        <w:jc w:val="both"/>
        <w:rPr>
          <w:rFonts w:asciiTheme="majorHAnsi" w:hAnsiTheme="majorHAnsi"/>
          <w:bCs/>
          <w:lang w:val="it-IT"/>
        </w:rPr>
      </w:pPr>
    </w:p>
    <w:p w14:paraId="2E4A2E63" w14:textId="77777777" w:rsidR="0029590F" w:rsidRPr="00A9570C" w:rsidRDefault="0029590F">
      <w:pPr>
        <w:jc w:val="both"/>
        <w:rPr>
          <w:rFonts w:asciiTheme="majorHAnsi" w:hAnsiTheme="majorHAnsi"/>
          <w:bCs/>
          <w:lang w:val="it-IT"/>
        </w:rPr>
      </w:pPr>
      <w:r w:rsidRPr="00A9570C">
        <w:rPr>
          <w:rFonts w:asciiTheme="majorHAnsi" w:hAnsiTheme="majorHAnsi"/>
          <w:bCs/>
          <w:lang w:val="it-IT"/>
        </w:rPr>
        <w:t>Il Laboratorio</w:t>
      </w:r>
      <w:r w:rsidR="00C77BED" w:rsidRPr="00A9570C">
        <w:rPr>
          <w:rFonts w:asciiTheme="majorHAnsi" w:hAnsiTheme="majorHAnsi"/>
          <w:bCs/>
          <w:lang w:val="it-IT"/>
        </w:rPr>
        <w:t xml:space="preserve"> è organizzato con la collaborazione della KIP International School (</w:t>
      </w:r>
      <w:r w:rsidR="00C77BED" w:rsidRPr="00A9570C">
        <w:rPr>
          <w:rFonts w:asciiTheme="majorHAnsi" w:hAnsiTheme="majorHAnsi"/>
          <w:bCs/>
          <w:i/>
          <w:lang w:val="it-IT"/>
        </w:rPr>
        <w:t xml:space="preserve">International School of Knowledge, </w:t>
      </w:r>
      <w:proofErr w:type="spellStart"/>
      <w:r w:rsidR="00C77BED" w:rsidRPr="00A9570C">
        <w:rPr>
          <w:rFonts w:asciiTheme="majorHAnsi" w:hAnsiTheme="majorHAnsi"/>
          <w:bCs/>
          <w:i/>
          <w:lang w:val="it-IT"/>
        </w:rPr>
        <w:t>Innovation</w:t>
      </w:r>
      <w:proofErr w:type="spellEnd"/>
      <w:r w:rsidR="00C77BED" w:rsidRPr="00A9570C">
        <w:rPr>
          <w:rFonts w:asciiTheme="majorHAnsi" w:hAnsiTheme="majorHAnsi"/>
          <w:bCs/>
          <w:i/>
          <w:lang w:val="it-IT"/>
        </w:rPr>
        <w:t xml:space="preserve">, </w:t>
      </w:r>
      <w:proofErr w:type="spellStart"/>
      <w:r w:rsidR="00C77BED" w:rsidRPr="00A9570C">
        <w:rPr>
          <w:rFonts w:asciiTheme="majorHAnsi" w:hAnsiTheme="majorHAnsi"/>
          <w:bCs/>
          <w:i/>
          <w:lang w:val="it-IT"/>
        </w:rPr>
        <w:t>Policies</w:t>
      </w:r>
      <w:proofErr w:type="spellEnd"/>
      <w:r w:rsidR="00C77BED" w:rsidRPr="00A9570C">
        <w:rPr>
          <w:rFonts w:asciiTheme="majorHAnsi" w:hAnsiTheme="majorHAnsi"/>
          <w:bCs/>
          <w:i/>
          <w:lang w:val="it-IT"/>
        </w:rPr>
        <w:t xml:space="preserve"> and </w:t>
      </w:r>
      <w:proofErr w:type="spellStart"/>
      <w:r w:rsidR="00C77BED" w:rsidRPr="00A9570C">
        <w:rPr>
          <w:rFonts w:asciiTheme="majorHAnsi" w:hAnsiTheme="majorHAnsi"/>
          <w:bCs/>
          <w:i/>
          <w:lang w:val="it-IT"/>
        </w:rPr>
        <w:t>Territorial</w:t>
      </w:r>
      <w:proofErr w:type="spellEnd"/>
      <w:r w:rsidR="00C77BED" w:rsidRPr="00A9570C">
        <w:rPr>
          <w:rFonts w:asciiTheme="majorHAnsi" w:hAnsiTheme="majorHAnsi"/>
          <w:bCs/>
          <w:i/>
          <w:lang w:val="it-IT"/>
        </w:rPr>
        <w:t xml:space="preserve"> </w:t>
      </w:r>
      <w:proofErr w:type="spellStart"/>
      <w:r w:rsidR="00C77BED" w:rsidRPr="00A9570C">
        <w:rPr>
          <w:rFonts w:asciiTheme="majorHAnsi" w:hAnsiTheme="majorHAnsi"/>
          <w:bCs/>
          <w:i/>
          <w:lang w:val="it-IT"/>
        </w:rPr>
        <w:t>Practices</w:t>
      </w:r>
      <w:proofErr w:type="spellEnd"/>
      <w:r w:rsidR="00C77BED" w:rsidRPr="00A9570C">
        <w:rPr>
          <w:rFonts w:asciiTheme="majorHAnsi" w:hAnsiTheme="majorHAnsi"/>
          <w:bCs/>
          <w:i/>
          <w:lang w:val="it-IT"/>
        </w:rPr>
        <w:t xml:space="preserve"> for the </w:t>
      </w:r>
      <w:proofErr w:type="spellStart"/>
      <w:r w:rsidR="00C77BED" w:rsidRPr="00A9570C">
        <w:rPr>
          <w:rFonts w:asciiTheme="majorHAnsi" w:hAnsiTheme="majorHAnsi"/>
          <w:bCs/>
          <w:i/>
          <w:lang w:val="it-IT"/>
        </w:rPr>
        <w:t>United</w:t>
      </w:r>
      <w:proofErr w:type="spellEnd"/>
      <w:r w:rsidR="00C77BED" w:rsidRPr="00A9570C">
        <w:rPr>
          <w:rFonts w:asciiTheme="majorHAnsi" w:hAnsiTheme="majorHAnsi"/>
          <w:bCs/>
          <w:i/>
          <w:lang w:val="it-IT"/>
        </w:rPr>
        <w:t xml:space="preserve"> Nations Millennium Platform)</w:t>
      </w:r>
      <w:r w:rsidR="00C77BED" w:rsidRPr="00A9570C">
        <w:rPr>
          <w:rFonts w:asciiTheme="majorHAnsi" w:hAnsiTheme="majorHAnsi"/>
          <w:bCs/>
          <w:lang w:val="it-IT"/>
        </w:rPr>
        <w:t xml:space="preserve"> e si</w:t>
      </w:r>
      <w:r w:rsidR="000030F0" w:rsidRPr="00A9570C">
        <w:rPr>
          <w:rFonts w:asciiTheme="majorHAnsi" w:hAnsiTheme="majorHAnsi"/>
          <w:bCs/>
          <w:lang w:val="it-IT"/>
        </w:rPr>
        <w:t xml:space="preserve"> svolge in sei</w:t>
      </w:r>
      <w:r w:rsidRPr="00A9570C">
        <w:rPr>
          <w:rFonts w:asciiTheme="majorHAnsi" w:hAnsiTheme="majorHAnsi"/>
          <w:bCs/>
          <w:lang w:val="it-IT"/>
        </w:rPr>
        <w:t xml:space="preserve"> incontri di quattro ore ciascuno con introduzioni al</w:t>
      </w:r>
      <w:r w:rsidR="00B06B48" w:rsidRPr="00A9570C">
        <w:rPr>
          <w:rFonts w:asciiTheme="majorHAnsi" w:hAnsiTheme="majorHAnsi"/>
          <w:bCs/>
          <w:lang w:val="it-IT"/>
        </w:rPr>
        <w:t xml:space="preserve"> tema di Luciano Carrino seguite</w:t>
      </w:r>
      <w:r w:rsidRPr="00A9570C">
        <w:rPr>
          <w:rFonts w:asciiTheme="majorHAnsi" w:hAnsiTheme="majorHAnsi"/>
          <w:bCs/>
          <w:lang w:val="it-IT"/>
        </w:rPr>
        <w:t xml:space="preserve"> da lavori di gruppo, simulazioni e sintesi finali.</w:t>
      </w:r>
    </w:p>
    <w:p w14:paraId="6EE24F49" w14:textId="77777777" w:rsidR="0029590F" w:rsidRPr="00A9570C" w:rsidRDefault="0029590F">
      <w:pPr>
        <w:jc w:val="both"/>
        <w:rPr>
          <w:rFonts w:asciiTheme="majorHAnsi" w:hAnsiTheme="majorHAnsi"/>
          <w:bCs/>
          <w:lang w:val="it-IT"/>
        </w:rPr>
      </w:pPr>
    </w:p>
    <w:p w14:paraId="7B08985E" w14:textId="77777777" w:rsidR="0029590F" w:rsidRPr="00A9570C" w:rsidRDefault="00B06B48">
      <w:pPr>
        <w:jc w:val="both"/>
        <w:rPr>
          <w:rFonts w:asciiTheme="majorHAnsi" w:hAnsiTheme="majorHAnsi"/>
          <w:bCs/>
          <w:lang w:val="it-IT"/>
        </w:rPr>
      </w:pPr>
      <w:r w:rsidRPr="00A9570C">
        <w:rPr>
          <w:rFonts w:asciiTheme="majorHAnsi" w:hAnsiTheme="majorHAnsi"/>
          <w:bCs/>
          <w:lang w:val="it-IT"/>
        </w:rPr>
        <w:t xml:space="preserve">Per </w:t>
      </w:r>
      <w:r w:rsidR="00B91743" w:rsidRPr="00A9570C">
        <w:rPr>
          <w:rFonts w:asciiTheme="majorHAnsi" w:hAnsiTheme="majorHAnsi"/>
          <w:bCs/>
          <w:lang w:val="it-IT"/>
        </w:rPr>
        <w:t>i</w:t>
      </w:r>
      <w:r w:rsidRPr="00A9570C">
        <w:rPr>
          <w:rFonts w:asciiTheme="majorHAnsi" w:hAnsiTheme="majorHAnsi"/>
          <w:bCs/>
          <w:lang w:val="it-IT"/>
        </w:rPr>
        <w:t xml:space="preserve"> </w:t>
      </w:r>
      <w:r w:rsidR="0029590F" w:rsidRPr="00A9570C">
        <w:rPr>
          <w:rFonts w:asciiTheme="majorHAnsi" w:hAnsiTheme="majorHAnsi"/>
          <w:bCs/>
          <w:lang w:val="it-IT"/>
        </w:rPr>
        <w:t>partecipanti</w:t>
      </w:r>
      <w:r w:rsidRPr="00A9570C">
        <w:rPr>
          <w:rFonts w:asciiTheme="majorHAnsi" w:hAnsiTheme="majorHAnsi"/>
          <w:bCs/>
          <w:lang w:val="it-IT"/>
        </w:rPr>
        <w:t xml:space="preserve"> interessati</w:t>
      </w:r>
      <w:r w:rsidR="00C77BED" w:rsidRPr="00A9570C">
        <w:rPr>
          <w:rFonts w:asciiTheme="majorHAnsi" w:hAnsiTheme="majorHAnsi"/>
          <w:bCs/>
          <w:lang w:val="it-IT"/>
        </w:rPr>
        <w:t xml:space="preserve"> ad approfondire il tema “sviluppo e cooperazione internazionale”</w:t>
      </w:r>
      <w:r w:rsidRPr="00A9570C">
        <w:rPr>
          <w:rFonts w:asciiTheme="majorHAnsi" w:hAnsiTheme="majorHAnsi"/>
          <w:bCs/>
          <w:lang w:val="it-IT"/>
        </w:rPr>
        <w:t xml:space="preserve">, la KIP International School potrà organizzare uno </w:t>
      </w:r>
      <w:r w:rsidR="0029590F" w:rsidRPr="00A9570C">
        <w:rPr>
          <w:rFonts w:asciiTheme="majorHAnsi" w:hAnsiTheme="majorHAnsi"/>
          <w:bCs/>
          <w:lang w:val="it-IT"/>
        </w:rPr>
        <w:t>stage presso una buona esperi</w:t>
      </w:r>
      <w:r w:rsidRPr="00A9570C">
        <w:rPr>
          <w:rFonts w:asciiTheme="majorHAnsi" w:hAnsiTheme="majorHAnsi"/>
          <w:bCs/>
          <w:lang w:val="it-IT"/>
        </w:rPr>
        <w:t>enza di sviluppo in Italia</w:t>
      </w:r>
      <w:r w:rsidR="00C77BED" w:rsidRPr="00A9570C">
        <w:rPr>
          <w:rFonts w:asciiTheme="majorHAnsi" w:hAnsiTheme="majorHAnsi"/>
          <w:bCs/>
          <w:lang w:val="it-IT"/>
        </w:rPr>
        <w:t xml:space="preserve"> o di cooperazione internazionale</w:t>
      </w:r>
      <w:r w:rsidRPr="00A9570C">
        <w:rPr>
          <w:rFonts w:asciiTheme="majorHAnsi" w:hAnsiTheme="majorHAnsi"/>
          <w:bCs/>
          <w:lang w:val="it-IT"/>
        </w:rPr>
        <w:t>, per il quale non è prevista una borsa specifica.</w:t>
      </w:r>
    </w:p>
    <w:p w14:paraId="0CB7E35E" w14:textId="77777777" w:rsidR="00133C0B" w:rsidRPr="00A9570C" w:rsidRDefault="00133C0B">
      <w:pPr>
        <w:jc w:val="both"/>
        <w:rPr>
          <w:rFonts w:asciiTheme="majorHAnsi" w:hAnsiTheme="majorHAnsi"/>
          <w:b/>
          <w:bCs/>
          <w:lang w:val="it-IT"/>
        </w:rPr>
      </w:pPr>
    </w:p>
    <w:p w14:paraId="0CDE6712" w14:textId="77777777" w:rsidR="00133C0B" w:rsidRPr="00A9570C" w:rsidRDefault="00133C0B">
      <w:pPr>
        <w:jc w:val="both"/>
        <w:rPr>
          <w:rFonts w:asciiTheme="majorHAnsi" w:hAnsiTheme="majorHAnsi"/>
          <w:b/>
          <w:bCs/>
          <w:lang w:val="it-IT"/>
        </w:rPr>
      </w:pPr>
    </w:p>
    <w:p w14:paraId="059A55E8" w14:textId="77777777" w:rsidR="00133C0B" w:rsidRPr="00A9570C" w:rsidRDefault="00133C0B">
      <w:pPr>
        <w:jc w:val="both"/>
        <w:rPr>
          <w:rFonts w:asciiTheme="majorHAnsi" w:hAnsiTheme="majorHAnsi"/>
          <w:b/>
          <w:bCs/>
          <w:lang w:val="it-IT"/>
        </w:rPr>
      </w:pPr>
    </w:p>
    <w:p w14:paraId="51D973B4" w14:textId="77777777" w:rsidR="0029590F" w:rsidRPr="00A9570C" w:rsidRDefault="0029590F" w:rsidP="00A95A08">
      <w:pPr>
        <w:jc w:val="center"/>
        <w:rPr>
          <w:rFonts w:asciiTheme="majorHAnsi" w:hAnsiTheme="majorHAnsi"/>
          <w:b/>
          <w:bCs/>
          <w:lang w:val="it-IT"/>
        </w:rPr>
      </w:pPr>
      <w:r w:rsidRPr="00A9570C">
        <w:rPr>
          <w:rFonts w:asciiTheme="majorHAnsi" w:hAnsiTheme="majorHAnsi"/>
          <w:b/>
          <w:bCs/>
          <w:lang w:val="it-IT"/>
        </w:rPr>
        <w:t>Obiettivi</w:t>
      </w:r>
    </w:p>
    <w:p w14:paraId="1E389450" w14:textId="77777777" w:rsidR="0029590F" w:rsidRPr="00A9570C" w:rsidRDefault="0029590F">
      <w:pPr>
        <w:jc w:val="both"/>
        <w:rPr>
          <w:rFonts w:asciiTheme="majorHAnsi" w:hAnsiTheme="majorHAnsi"/>
          <w:bCs/>
          <w:lang w:val="it-IT"/>
        </w:rPr>
      </w:pPr>
    </w:p>
    <w:p w14:paraId="7B9E8552" w14:textId="03B93741" w:rsidR="0029590F" w:rsidRPr="00A9570C" w:rsidRDefault="0029590F">
      <w:pPr>
        <w:jc w:val="both"/>
        <w:rPr>
          <w:rFonts w:asciiTheme="majorHAnsi" w:hAnsiTheme="majorHAnsi"/>
          <w:bCs/>
          <w:lang w:val="it-IT"/>
        </w:rPr>
      </w:pPr>
      <w:r w:rsidRPr="00A9570C">
        <w:rPr>
          <w:rFonts w:asciiTheme="majorHAnsi" w:hAnsiTheme="majorHAnsi"/>
          <w:bCs/>
          <w:lang w:val="it-IT"/>
        </w:rPr>
        <w:t>Il Laboratorio si pr</w:t>
      </w:r>
      <w:r w:rsidR="00A9570C" w:rsidRPr="00A9570C">
        <w:rPr>
          <w:rFonts w:asciiTheme="majorHAnsi" w:hAnsiTheme="majorHAnsi"/>
          <w:bCs/>
          <w:lang w:val="it-IT"/>
        </w:rPr>
        <w:t>opone di fornire</w:t>
      </w:r>
      <w:r w:rsidRPr="00A9570C">
        <w:rPr>
          <w:rFonts w:asciiTheme="majorHAnsi" w:hAnsiTheme="majorHAnsi"/>
          <w:bCs/>
          <w:lang w:val="it-IT"/>
        </w:rPr>
        <w:t xml:space="preserve"> conoscenze e strumenti di lavoro sul tema della programmazione e gestione dello sviluppo, tenendo conto delle esperienze della cooperazione internazionale e delle riflessioni più recenti sul tema. Particolare attenzione è dedicata al rapporto tra sviluppo e cooperazione nel contesto della mondializzazione e delle crisi ricorrenti, e alle prospettive più interessanti aperte dall’approccio territoriale dello sviluppo e dalla cooperazione decentrata. Sono esaminati criticamente gli </w:t>
      </w:r>
      <w:r w:rsidR="00303F78" w:rsidRPr="00A9570C">
        <w:rPr>
          <w:rFonts w:asciiTheme="majorHAnsi" w:hAnsiTheme="majorHAnsi"/>
          <w:bCs/>
          <w:lang w:val="it-IT"/>
        </w:rPr>
        <w:t xml:space="preserve">approcci </w:t>
      </w:r>
      <w:r w:rsidRPr="00A9570C">
        <w:rPr>
          <w:rFonts w:asciiTheme="majorHAnsi" w:hAnsiTheme="majorHAnsi"/>
          <w:bCs/>
          <w:lang w:val="it-IT"/>
        </w:rPr>
        <w:t xml:space="preserve">correnti e proposti </w:t>
      </w:r>
      <w:r w:rsidR="00303F78" w:rsidRPr="00A9570C">
        <w:rPr>
          <w:rFonts w:asciiTheme="majorHAnsi" w:hAnsiTheme="majorHAnsi"/>
          <w:bCs/>
          <w:lang w:val="it-IT"/>
        </w:rPr>
        <w:t xml:space="preserve">metodi </w:t>
      </w:r>
      <w:r w:rsidRPr="00A9570C">
        <w:rPr>
          <w:rFonts w:asciiTheme="majorHAnsi" w:hAnsiTheme="majorHAnsi"/>
          <w:bCs/>
          <w:lang w:val="it-IT"/>
        </w:rPr>
        <w:t>più efficaci e coerenti con gli obiettivi e valori del</w:t>
      </w:r>
      <w:r w:rsidR="00005253" w:rsidRPr="00A9570C">
        <w:rPr>
          <w:rFonts w:asciiTheme="majorHAnsi" w:hAnsiTheme="majorHAnsi"/>
          <w:bCs/>
          <w:lang w:val="it-IT"/>
        </w:rPr>
        <w:t>l’Agenda verso il 2030 dell’ONU</w:t>
      </w:r>
      <w:r w:rsidRPr="00A9570C">
        <w:rPr>
          <w:rFonts w:asciiTheme="majorHAnsi" w:hAnsiTheme="majorHAnsi"/>
          <w:bCs/>
          <w:lang w:val="it-IT"/>
        </w:rPr>
        <w:t>.</w:t>
      </w:r>
    </w:p>
    <w:p w14:paraId="0B6D86D7" w14:textId="77777777" w:rsidR="0029590F" w:rsidRPr="00A9570C" w:rsidRDefault="0029590F">
      <w:pPr>
        <w:jc w:val="both"/>
        <w:rPr>
          <w:rFonts w:asciiTheme="majorHAnsi" w:hAnsiTheme="majorHAnsi"/>
          <w:lang w:val="it-IT"/>
        </w:rPr>
      </w:pPr>
      <w:r w:rsidRPr="00A9570C">
        <w:rPr>
          <w:rFonts w:asciiTheme="majorHAnsi" w:hAnsiTheme="majorHAnsi"/>
          <w:bCs/>
          <w:lang w:val="it-IT"/>
        </w:rPr>
        <w:t xml:space="preserve"> </w:t>
      </w:r>
    </w:p>
    <w:p w14:paraId="03DA96E3" w14:textId="77777777" w:rsidR="0029590F" w:rsidRPr="00A9570C" w:rsidRDefault="0029590F">
      <w:pPr>
        <w:jc w:val="both"/>
        <w:rPr>
          <w:rFonts w:asciiTheme="majorHAnsi" w:hAnsiTheme="majorHAnsi"/>
          <w:lang w:val="it-IT"/>
        </w:rPr>
      </w:pPr>
      <w:r w:rsidRPr="00A9570C">
        <w:rPr>
          <w:rFonts w:asciiTheme="majorHAnsi" w:hAnsiTheme="majorHAnsi"/>
          <w:lang w:val="it-IT"/>
        </w:rPr>
        <w:t>In particolare, il Laboratorio intende fornire strumenti concettuali e d’azione per:</w:t>
      </w:r>
    </w:p>
    <w:p w14:paraId="73DB3F74" w14:textId="5E7E992E" w:rsidR="0029590F" w:rsidRPr="00A9570C" w:rsidRDefault="001A7310">
      <w:pPr>
        <w:numPr>
          <w:ilvl w:val="0"/>
          <w:numId w:val="1"/>
        </w:numPr>
        <w:tabs>
          <w:tab w:val="left" w:pos="360"/>
        </w:tabs>
        <w:ind w:left="720" w:hanging="360"/>
        <w:jc w:val="both"/>
        <w:rPr>
          <w:rFonts w:asciiTheme="majorHAnsi" w:hAnsiTheme="majorHAnsi"/>
          <w:lang w:val="it-IT"/>
        </w:rPr>
      </w:pPr>
      <w:r w:rsidRPr="00A9570C">
        <w:rPr>
          <w:rFonts w:asciiTheme="majorHAnsi" w:hAnsiTheme="majorHAnsi"/>
          <w:lang w:val="it-IT"/>
        </w:rPr>
        <w:t>Pensare allo sviluppo</w:t>
      </w:r>
      <w:r w:rsidR="0029590F" w:rsidRPr="00A9570C">
        <w:rPr>
          <w:rFonts w:asciiTheme="majorHAnsi" w:hAnsiTheme="majorHAnsi"/>
          <w:lang w:val="it-IT"/>
        </w:rPr>
        <w:t xml:space="preserve">: che cos’è, come si può definire, come si può costruire un sapere dello sviluppo </w:t>
      </w:r>
      <w:r w:rsidR="0029590F" w:rsidRPr="00A9570C">
        <w:rPr>
          <w:rFonts w:asciiTheme="majorHAnsi" w:hAnsiTheme="majorHAnsi"/>
          <w:lang w:val="it-IT"/>
        </w:rPr>
        <w:lastRenderedPageBreak/>
        <w:t>a partire dalla critica delle scienze che oggi se ne occupano, come dovrebbe essere lo sviluppo in a</w:t>
      </w:r>
      <w:r w:rsidRPr="00A9570C">
        <w:rPr>
          <w:rFonts w:asciiTheme="majorHAnsi" w:hAnsiTheme="majorHAnsi"/>
          <w:lang w:val="it-IT"/>
        </w:rPr>
        <w:t>ttuazione dell’Agenda 2030</w:t>
      </w:r>
      <w:r w:rsidR="0029590F" w:rsidRPr="00A9570C">
        <w:rPr>
          <w:rFonts w:asciiTheme="majorHAnsi" w:hAnsiTheme="majorHAnsi"/>
          <w:lang w:val="it-IT"/>
        </w:rPr>
        <w:t>.</w:t>
      </w:r>
    </w:p>
    <w:p w14:paraId="3D1E3FCC" w14:textId="663BC9F1" w:rsidR="0029590F" w:rsidRPr="00A9570C" w:rsidRDefault="00706C24">
      <w:pPr>
        <w:numPr>
          <w:ilvl w:val="0"/>
          <w:numId w:val="1"/>
        </w:numPr>
        <w:tabs>
          <w:tab w:val="left" w:pos="360"/>
        </w:tabs>
        <w:ind w:left="720" w:hanging="360"/>
        <w:jc w:val="both"/>
        <w:rPr>
          <w:rFonts w:asciiTheme="majorHAnsi" w:hAnsiTheme="majorHAnsi"/>
          <w:lang w:val="it-IT"/>
        </w:rPr>
      </w:pPr>
      <w:r w:rsidRPr="00A9570C">
        <w:rPr>
          <w:rFonts w:asciiTheme="majorHAnsi" w:hAnsiTheme="majorHAnsi"/>
          <w:lang w:val="it-IT"/>
        </w:rPr>
        <w:t>Programmare lo sviluppo</w:t>
      </w:r>
      <w:r w:rsidR="0029590F" w:rsidRPr="00A9570C">
        <w:rPr>
          <w:rFonts w:asciiTheme="majorHAnsi" w:hAnsiTheme="majorHAnsi"/>
          <w:lang w:val="it-IT"/>
        </w:rPr>
        <w:t xml:space="preserve">: come si può passare dalla programmazione frammentaria attuale (centralista, </w:t>
      </w:r>
      <w:proofErr w:type="spellStart"/>
      <w:r w:rsidR="0029590F" w:rsidRPr="00A9570C">
        <w:rPr>
          <w:rFonts w:asciiTheme="majorHAnsi" w:hAnsiTheme="majorHAnsi"/>
          <w:lang w:val="it-IT"/>
        </w:rPr>
        <w:t>settorialista</w:t>
      </w:r>
      <w:proofErr w:type="spellEnd"/>
      <w:r w:rsidR="0029590F" w:rsidRPr="00A9570C">
        <w:rPr>
          <w:rFonts w:asciiTheme="majorHAnsi" w:hAnsiTheme="majorHAnsi"/>
          <w:lang w:val="it-IT"/>
        </w:rPr>
        <w:t>, verticale, paternalista e burocratica) a una programmazione decentrata, partecipata, integrata, che riconosce il ruolo attivo di tutti gli attori sociali e che usa procedure trasparenti e</w:t>
      </w:r>
      <w:r w:rsidRPr="00A9570C">
        <w:rPr>
          <w:rFonts w:asciiTheme="majorHAnsi" w:hAnsiTheme="majorHAnsi"/>
          <w:lang w:val="it-IT"/>
        </w:rPr>
        <w:t>d</w:t>
      </w:r>
      <w:r w:rsidR="0029590F" w:rsidRPr="00A9570C">
        <w:rPr>
          <w:rFonts w:asciiTheme="majorHAnsi" w:hAnsiTheme="majorHAnsi"/>
          <w:lang w:val="it-IT"/>
        </w:rPr>
        <w:t xml:space="preserve"> efficaci.</w:t>
      </w:r>
    </w:p>
    <w:p w14:paraId="4C825C49" w14:textId="6D57AD2F" w:rsidR="0029590F" w:rsidRPr="00A9570C" w:rsidRDefault="00706C24">
      <w:pPr>
        <w:numPr>
          <w:ilvl w:val="0"/>
          <w:numId w:val="1"/>
        </w:numPr>
        <w:tabs>
          <w:tab w:val="left" w:pos="360"/>
        </w:tabs>
        <w:ind w:left="720" w:hanging="360"/>
        <w:jc w:val="both"/>
        <w:rPr>
          <w:rFonts w:asciiTheme="majorHAnsi" w:hAnsiTheme="majorHAnsi"/>
          <w:lang w:val="it-IT"/>
        </w:rPr>
      </w:pPr>
      <w:r w:rsidRPr="00A9570C">
        <w:rPr>
          <w:rFonts w:asciiTheme="majorHAnsi" w:hAnsiTheme="majorHAnsi"/>
          <w:lang w:val="it-IT"/>
        </w:rPr>
        <w:t>Realizzare lo sviluppo</w:t>
      </w:r>
      <w:r w:rsidR="0029590F" w:rsidRPr="00A9570C">
        <w:rPr>
          <w:rFonts w:asciiTheme="majorHAnsi" w:hAnsiTheme="majorHAnsi"/>
          <w:lang w:val="it-IT"/>
        </w:rPr>
        <w:t xml:space="preserve">: come comprendere e affrontare gli ostacoli che si presentano nella realtà stratificata e frammentaria attuale, caratterizzata dalla prevalenza delle dinamiche di esclusione e di violenza, per andare verso azioni che fanno crescere l’alleanza degli attori </w:t>
      </w:r>
      <w:r w:rsidRPr="00A9570C">
        <w:rPr>
          <w:rFonts w:asciiTheme="majorHAnsi" w:hAnsiTheme="majorHAnsi"/>
          <w:lang w:val="it-IT"/>
        </w:rPr>
        <w:t>sociali</w:t>
      </w:r>
      <w:r w:rsidR="0029590F" w:rsidRPr="00A9570C">
        <w:rPr>
          <w:rFonts w:asciiTheme="majorHAnsi" w:hAnsiTheme="majorHAnsi"/>
          <w:lang w:val="it-IT"/>
        </w:rPr>
        <w:t xml:space="preserve"> nella realizzazione di pratiche sempre più coerenti con gli obiettivi dell</w:t>
      </w:r>
      <w:r w:rsidRPr="00A9570C">
        <w:rPr>
          <w:rFonts w:asciiTheme="majorHAnsi" w:hAnsiTheme="majorHAnsi"/>
          <w:lang w:val="it-IT"/>
        </w:rPr>
        <w:t>’Agenda 2030</w:t>
      </w:r>
      <w:r w:rsidR="0029590F" w:rsidRPr="00A9570C">
        <w:rPr>
          <w:rFonts w:asciiTheme="majorHAnsi" w:hAnsiTheme="majorHAnsi"/>
          <w:lang w:val="it-IT"/>
        </w:rPr>
        <w:t>.</w:t>
      </w:r>
    </w:p>
    <w:p w14:paraId="401B3AEE" w14:textId="0FB16AA7" w:rsidR="0029590F" w:rsidRPr="00A9570C" w:rsidRDefault="0029590F">
      <w:pPr>
        <w:numPr>
          <w:ilvl w:val="0"/>
          <w:numId w:val="1"/>
        </w:numPr>
        <w:tabs>
          <w:tab w:val="left" w:pos="360"/>
        </w:tabs>
        <w:ind w:left="720" w:hanging="360"/>
        <w:jc w:val="both"/>
        <w:rPr>
          <w:rFonts w:asciiTheme="majorHAnsi" w:hAnsiTheme="majorHAnsi"/>
          <w:lang w:val="it-IT"/>
        </w:rPr>
      </w:pPr>
      <w:r w:rsidRPr="00A9570C">
        <w:rPr>
          <w:rFonts w:asciiTheme="majorHAnsi" w:hAnsiTheme="majorHAnsi"/>
          <w:lang w:val="it-IT"/>
        </w:rPr>
        <w:t>Conoscere e utilizzare il campo della cooperazione internazionale allo sviluppo; criticarne gli approcci tradizionali frammentari e di scarso impatto; promuoverne l’utilizzazione p</w:t>
      </w:r>
      <w:r w:rsidR="00706C24" w:rsidRPr="00A9570C">
        <w:rPr>
          <w:rFonts w:asciiTheme="majorHAnsi" w:hAnsiTheme="majorHAnsi"/>
          <w:lang w:val="it-IT"/>
        </w:rPr>
        <w:t>er favorire il co-sviluppo</w:t>
      </w:r>
      <w:r w:rsidRPr="00A9570C">
        <w:rPr>
          <w:rFonts w:asciiTheme="majorHAnsi" w:hAnsiTheme="majorHAnsi"/>
          <w:lang w:val="it-IT"/>
        </w:rPr>
        <w:t xml:space="preserve"> e per farne un laboratorio dell’innovazione e della formazione degli attori sociali.</w:t>
      </w:r>
    </w:p>
    <w:p w14:paraId="6FB09134" w14:textId="77777777" w:rsidR="0029590F" w:rsidRPr="00A9570C" w:rsidRDefault="0029590F">
      <w:pPr>
        <w:jc w:val="both"/>
        <w:rPr>
          <w:rFonts w:asciiTheme="majorHAnsi" w:hAnsiTheme="majorHAnsi"/>
          <w:lang w:val="it-IT"/>
        </w:rPr>
      </w:pPr>
      <w:r w:rsidRPr="00A9570C">
        <w:rPr>
          <w:rFonts w:asciiTheme="majorHAnsi" w:hAnsiTheme="majorHAnsi"/>
          <w:lang w:val="it-IT"/>
        </w:rPr>
        <w:t>Il Laboratorio vuole contribuire a formare dei professionisti capaci di:</w:t>
      </w:r>
    </w:p>
    <w:p w14:paraId="63BF6270" w14:textId="440F1E8B" w:rsidR="0029590F" w:rsidRPr="00A9570C" w:rsidRDefault="0029590F" w:rsidP="00005253">
      <w:pPr>
        <w:numPr>
          <w:ilvl w:val="0"/>
          <w:numId w:val="1"/>
        </w:numPr>
        <w:tabs>
          <w:tab w:val="left" w:pos="360"/>
        </w:tabs>
        <w:ind w:left="720" w:hanging="360"/>
        <w:jc w:val="both"/>
        <w:rPr>
          <w:rFonts w:asciiTheme="majorHAnsi" w:hAnsiTheme="majorHAnsi"/>
          <w:lang w:val="it-IT"/>
        </w:rPr>
      </w:pPr>
      <w:r w:rsidRPr="00A9570C">
        <w:rPr>
          <w:rFonts w:asciiTheme="majorHAnsi" w:hAnsiTheme="majorHAnsi"/>
          <w:lang w:val="it-IT"/>
        </w:rPr>
        <w:t xml:space="preserve">avere una visione integrata dello sviluppo e della cooperazione, </w:t>
      </w:r>
      <w:r w:rsidR="00005253" w:rsidRPr="00A9570C">
        <w:rPr>
          <w:rFonts w:asciiTheme="majorHAnsi" w:hAnsiTheme="majorHAnsi"/>
          <w:lang w:val="it-IT"/>
        </w:rPr>
        <w:t>coerente con gli obiettivi dell’Agenda 2030,</w:t>
      </w:r>
      <w:r w:rsidRPr="00A9570C">
        <w:rPr>
          <w:rFonts w:asciiTheme="majorHAnsi" w:hAnsiTheme="majorHAnsi"/>
          <w:lang w:val="it-IT"/>
        </w:rPr>
        <w:t xml:space="preserve"> e superare gli approcci frammentari correnti</w:t>
      </w:r>
      <w:r w:rsidR="004743F1" w:rsidRPr="00A9570C">
        <w:rPr>
          <w:rFonts w:asciiTheme="majorHAnsi" w:hAnsiTheme="majorHAnsi"/>
          <w:lang w:val="it-IT"/>
        </w:rPr>
        <w:t>;</w:t>
      </w:r>
    </w:p>
    <w:p w14:paraId="403047EA" w14:textId="49B28E45" w:rsidR="0029590F" w:rsidRPr="00A9570C" w:rsidRDefault="0029590F">
      <w:pPr>
        <w:numPr>
          <w:ilvl w:val="0"/>
          <w:numId w:val="1"/>
        </w:numPr>
        <w:tabs>
          <w:tab w:val="left" w:pos="360"/>
        </w:tabs>
        <w:ind w:left="720" w:hanging="360"/>
        <w:jc w:val="both"/>
        <w:rPr>
          <w:rFonts w:asciiTheme="majorHAnsi" w:hAnsiTheme="majorHAnsi"/>
          <w:lang w:val="it-IT"/>
        </w:rPr>
      </w:pPr>
      <w:r w:rsidRPr="00A9570C">
        <w:rPr>
          <w:rFonts w:asciiTheme="majorHAnsi" w:hAnsiTheme="majorHAnsi"/>
          <w:lang w:val="it-IT"/>
        </w:rPr>
        <w:t>contribuire a guidare processi complessi di programmazione territoriale, inte</w:t>
      </w:r>
      <w:r w:rsidR="000322EF" w:rsidRPr="00A9570C">
        <w:rPr>
          <w:rFonts w:asciiTheme="majorHAnsi" w:hAnsiTheme="majorHAnsi"/>
          <w:lang w:val="it-IT"/>
        </w:rPr>
        <w:t>grata e partecipata dello svilup</w:t>
      </w:r>
      <w:r w:rsidRPr="00A9570C">
        <w:rPr>
          <w:rFonts w:asciiTheme="majorHAnsi" w:hAnsiTheme="majorHAnsi"/>
          <w:lang w:val="it-IT"/>
        </w:rPr>
        <w:t>po facendo convergere le diverse professioni e i diversi settori verso gli</w:t>
      </w:r>
      <w:r w:rsidR="004743F1" w:rsidRPr="00A9570C">
        <w:rPr>
          <w:rFonts w:asciiTheme="majorHAnsi" w:hAnsiTheme="majorHAnsi"/>
          <w:lang w:val="it-IT"/>
        </w:rPr>
        <w:t xml:space="preserve"> obiettivi dell’Agenda 2030.</w:t>
      </w:r>
    </w:p>
    <w:p w14:paraId="1743C50F" w14:textId="57E77EBF" w:rsidR="0029590F" w:rsidRPr="00A9570C" w:rsidRDefault="0029590F">
      <w:pPr>
        <w:numPr>
          <w:ilvl w:val="0"/>
          <w:numId w:val="1"/>
        </w:numPr>
        <w:tabs>
          <w:tab w:val="left" w:pos="360"/>
        </w:tabs>
        <w:ind w:left="720" w:hanging="360"/>
        <w:jc w:val="both"/>
        <w:rPr>
          <w:rFonts w:asciiTheme="majorHAnsi" w:hAnsiTheme="majorHAnsi"/>
          <w:lang w:val="it-IT"/>
        </w:rPr>
      </w:pPr>
      <w:r w:rsidRPr="00A9570C">
        <w:rPr>
          <w:rFonts w:asciiTheme="majorHAnsi" w:hAnsiTheme="majorHAnsi"/>
          <w:lang w:val="it-IT"/>
        </w:rPr>
        <w:t xml:space="preserve">gestire i processi contraddittori dello sviluppo attuale cercando di orientarlo progressivamente e realisticamente verso obiettivi e metodi di sviluppo </w:t>
      </w:r>
      <w:r w:rsidR="004743F1" w:rsidRPr="00A9570C">
        <w:rPr>
          <w:rFonts w:asciiTheme="majorHAnsi" w:hAnsiTheme="majorHAnsi"/>
          <w:lang w:val="it-IT"/>
        </w:rPr>
        <w:t xml:space="preserve">equo e sostenibile; collegare </w:t>
      </w:r>
      <w:r w:rsidRPr="00A9570C">
        <w:rPr>
          <w:rFonts w:asciiTheme="majorHAnsi" w:hAnsiTheme="majorHAnsi"/>
          <w:lang w:val="it-IT"/>
        </w:rPr>
        <w:t>lo sviluppo territoriale di livello locale con quello nazionale e con le opportunità internazionali.</w:t>
      </w:r>
    </w:p>
    <w:p w14:paraId="1DEB9D41" w14:textId="77777777" w:rsidR="0029590F" w:rsidRPr="00A9570C" w:rsidRDefault="0029590F">
      <w:pPr>
        <w:jc w:val="both"/>
        <w:rPr>
          <w:rFonts w:asciiTheme="majorHAnsi" w:hAnsiTheme="majorHAnsi"/>
          <w:lang w:val="it-IT"/>
        </w:rPr>
      </w:pPr>
    </w:p>
    <w:p w14:paraId="2E839E33" w14:textId="77777777" w:rsidR="007B0F9F" w:rsidRPr="00A9570C" w:rsidRDefault="007B0F9F">
      <w:pPr>
        <w:jc w:val="both"/>
        <w:rPr>
          <w:rFonts w:asciiTheme="majorHAnsi" w:hAnsiTheme="majorHAnsi"/>
          <w:lang w:val="it-IT"/>
        </w:rPr>
      </w:pPr>
    </w:p>
    <w:p w14:paraId="0A58E2CC" w14:textId="77777777" w:rsidR="007B0F9F" w:rsidRPr="00A9570C" w:rsidRDefault="007B0F9F">
      <w:pPr>
        <w:jc w:val="both"/>
        <w:rPr>
          <w:rFonts w:asciiTheme="majorHAnsi" w:hAnsiTheme="majorHAnsi"/>
          <w:lang w:val="it-IT"/>
        </w:rPr>
      </w:pPr>
    </w:p>
    <w:p w14:paraId="72FC810E" w14:textId="77777777" w:rsidR="0029590F" w:rsidRPr="00A9570C" w:rsidRDefault="0029590F" w:rsidP="00A95A08">
      <w:pPr>
        <w:jc w:val="center"/>
        <w:rPr>
          <w:rFonts w:asciiTheme="majorHAnsi" w:hAnsiTheme="majorHAnsi"/>
          <w:b/>
          <w:lang w:val="it-IT"/>
        </w:rPr>
      </w:pPr>
      <w:r w:rsidRPr="00A9570C">
        <w:rPr>
          <w:rFonts w:asciiTheme="majorHAnsi" w:hAnsiTheme="majorHAnsi"/>
          <w:b/>
          <w:lang w:val="it-IT"/>
        </w:rPr>
        <w:t>Programma del Laboratorio</w:t>
      </w:r>
    </w:p>
    <w:p w14:paraId="5BEFEA00" w14:textId="77777777" w:rsidR="0029590F" w:rsidRPr="00A9570C" w:rsidRDefault="0029590F">
      <w:pPr>
        <w:jc w:val="both"/>
        <w:rPr>
          <w:rFonts w:asciiTheme="majorHAnsi" w:hAnsiTheme="majorHAnsi"/>
          <w:lang w:val="it-IT"/>
        </w:rPr>
      </w:pPr>
    </w:p>
    <w:p w14:paraId="1DF0DBD7" w14:textId="6CAB0877" w:rsidR="0029590F" w:rsidRPr="00A9570C" w:rsidRDefault="000322EF">
      <w:pPr>
        <w:jc w:val="both"/>
        <w:rPr>
          <w:rFonts w:asciiTheme="majorHAnsi" w:hAnsiTheme="majorHAnsi"/>
          <w:u w:val="single"/>
          <w:lang w:val="it-IT"/>
        </w:rPr>
      </w:pPr>
      <w:r w:rsidRPr="00A9570C">
        <w:rPr>
          <w:rFonts w:asciiTheme="majorHAnsi" w:hAnsiTheme="majorHAnsi"/>
          <w:lang w:val="it-IT"/>
        </w:rPr>
        <w:t xml:space="preserve">Sono programmati </w:t>
      </w:r>
      <w:r w:rsidR="0029590F" w:rsidRPr="00A9570C">
        <w:rPr>
          <w:rFonts w:asciiTheme="majorHAnsi" w:hAnsiTheme="majorHAnsi"/>
          <w:lang w:val="it-IT"/>
        </w:rPr>
        <w:t xml:space="preserve">sei incontri </w:t>
      </w:r>
      <w:r w:rsidR="00695E58">
        <w:rPr>
          <w:rFonts w:asciiTheme="majorHAnsi" w:hAnsiTheme="majorHAnsi"/>
          <w:lang w:val="it-IT"/>
        </w:rPr>
        <w:t xml:space="preserve">durante i quali saranno trattati principalmente </w:t>
      </w:r>
      <w:r w:rsidR="0029590F" w:rsidRPr="00A9570C">
        <w:rPr>
          <w:rFonts w:asciiTheme="majorHAnsi" w:hAnsiTheme="majorHAnsi"/>
          <w:lang w:val="it-IT"/>
        </w:rPr>
        <w:t>i seguenti temi</w:t>
      </w:r>
      <w:r w:rsidRPr="00A9570C">
        <w:rPr>
          <w:rFonts w:asciiTheme="majorHAnsi" w:hAnsiTheme="majorHAnsi"/>
          <w:lang w:val="it-IT"/>
        </w:rPr>
        <w:t xml:space="preserve"> che saranno discussi con i partecipanti e adattati alle loro richieste.</w:t>
      </w:r>
    </w:p>
    <w:p w14:paraId="3C2E98C7" w14:textId="77777777" w:rsidR="0029590F" w:rsidRPr="00A9570C" w:rsidRDefault="0029590F">
      <w:pPr>
        <w:jc w:val="both"/>
        <w:rPr>
          <w:rFonts w:asciiTheme="majorHAnsi" w:hAnsiTheme="majorHAnsi"/>
          <w:i/>
          <w:iCs/>
          <w:lang w:val="it-IT"/>
        </w:rPr>
      </w:pPr>
    </w:p>
    <w:p w14:paraId="62A7E3AE" w14:textId="77777777" w:rsidR="0029590F" w:rsidRPr="00A9570C" w:rsidRDefault="0029590F">
      <w:pPr>
        <w:numPr>
          <w:ilvl w:val="0"/>
          <w:numId w:val="13"/>
        </w:numPr>
        <w:jc w:val="both"/>
        <w:rPr>
          <w:rFonts w:asciiTheme="majorHAnsi" w:hAnsiTheme="majorHAnsi"/>
          <w:b/>
          <w:i/>
          <w:iCs/>
          <w:lang w:val="it-IT"/>
        </w:rPr>
      </w:pPr>
      <w:r w:rsidRPr="00A9570C">
        <w:rPr>
          <w:rFonts w:asciiTheme="majorHAnsi" w:hAnsiTheme="majorHAnsi"/>
          <w:b/>
          <w:i/>
          <w:iCs/>
          <w:lang w:val="it-IT"/>
        </w:rPr>
        <w:t>Crisi e prospettive dello sviluppo e della cooperazione internazionale</w:t>
      </w:r>
    </w:p>
    <w:p w14:paraId="43D31CAC" w14:textId="77777777" w:rsidR="00695E58" w:rsidRDefault="00695E58">
      <w:pPr>
        <w:tabs>
          <w:tab w:val="left" w:pos="360"/>
        </w:tabs>
        <w:jc w:val="both"/>
        <w:rPr>
          <w:rFonts w:asciiTheme="majorHAnsi" w:hAnsiTheme="majorHAnsi"/>
          <w:lang w:val="it-IT"/>
        </w:rPr>
      </w:pPr>
    </w:p>
    <w:p w14:paraId="5DD67ECC" w14:textId="2769C4FA" w:rsidR="0029590F" w:rsidRPr="00A9570C" w:rsidRDefault="0029590F">
      <w:pPr>
        <w:tabs>
          <w:tab w:val="left" w:pos="360"/>
        </w:tabs>
        <w:jc w:val="both"/>
        <w:rPr>
          <w:rFonts w:asciiTheme="majorHAnsi" w:hAnsiTheme="majorHAnsi"/>
          <w:lang w:val="it-IT"/>
        </w:rPr>
      </w:pPr>
      <w:r w:rsidRPr="00A9570C">
        <w:rPr>
          <w:rFonts w:asciiTheme="majorHAnsi" w:hAnsiTheme="majorHAnsi"/>
          <w:lang w:val="it-IT"/>
        </w:rPr>
        <w:t xml:space="preserve">L’origine del moderno uso dell’idea di sviluppo delle società umane e della contemporanea nascita dell’idea di aiuto allo sviluppo dei paesi più poveri, dopo la seconda guerra mondiale. </w:t>
      </w:r>
      <w:r w:rsidR="006309AC" w:rsidRPr="00A9570C">
        <w:rPr>
          <w:rFonts w:asciiTheme="majorHAnsi" w:hAnsiTheme="majorHAnsi"/>
          <w:lang w:val="it-IT"/>
        </w:rPr>
        <w:t>S</w:t>
      </w:r>
      <w:r w:rsidRPr="00A9570C">
        <w:rPr>
          <w:rFonts w:asciiTheme="majorHAnsi" w:hAnsiTheme="majorHAnsi"/>
          <w:lang w:val="it-IT"/>
        </w:rPr>
        <w:t xml:space="preserve">i discutono le diverse visioni </w:t>
      </w:r>
      <w:r w:rsidR="006309AC" w:rsidRPr="00A9570C">
        <w:rPr>
          <w:rFonts w:asciiTheme="majorHAnsi" w:hAnsiTheme="majorHAnsi"/>
          <w:lang w:val="it-IT"/>
        </w:rPr>
        <w:t>dello sviluppo correnti</w:t>
      </w:r>
      <w:r w:rsidRPr="00A9570C">
        <w:rPr>
          <w:rFonts w:asciiTheme="majorHAnsi" w:hAnsiTheme="majorHAnsi"/>
          <w:lang w:val="it-IT"/>
        </w:rPr>
        <w:t>. Le ragion</w:t>
      </w:r>
      <w:r w:rsidR="006309AC" w:rsidRPr="00A9570C">
        <w:rPr>
          <w:rFonts w:asciiTheme="majorHAnsi" w:hAnsiTheme="majorHAnsi"/>
          <w:lang w:val="it-IT"/>
        </w:rPr>
        <w:t>i della</w:t>
      </w:r>
      <w:r w:rsidRPr="00A9570C">
        <w:rPr>
          <w:rFonts w:asciiTheme="majorHAnsi" w:hAnsiTheme="majorHAnsi"/>
          <w:lang w:val="it-IT"/>
        </w:rPr>
        <w:t xml:space="preserve"> crisi dello sviluppo e della cooperazione. Le prospettive </w:t>
      </w:r>
      <w:r w:rsidR="006309AC" w:rsidRPr="00A9570C">
        <w:rPr>
          <w:rFonts w:asciiTheme="majorHAnsi" w:hAnsiTheme="majorHAnsi"/>
          <w:lang w:val="it-IT"/>
        </w:rPr>
        <w:t>alla luce della rivoluzione politica, culturale e tecnica contenuta nell</w:t>
      </w:r>
      <w:r w:rsidR="00005253" w:rsidRPr="00A9570C">
        <w:rPr>
          <w:rFonts w:asciiTheme="majorHAnsi" w:hAnsiTheme="majorHAnsi"/>
          <w:lang w:val="it-IT"/>
        </w:rPr>
        <w:t>’Agenda ONU verso il 2030.</w:t>
      </w:r>
    </w:p>
    <w:p w14:paraId="08CB4A3B" w14:textId="77777777" w:rsidR="000322EF" w:rsidRPr="00A9570C" w:rsidRDefault="000322EF" w:rsidP="000322EF">
      <w:pPr>
        <w:tabs>
          <w:tab w:val="left" w:pos="360"/>
        </w:tabs>
        <w:jc w:val="both"/>
        <w:rPr>
          <w:rFonts w:asciiTheme="majorHAnsi" w:hAnsiTheme="majorHAnsi"/>
          <w:lang w:val="it-IT"/>
        </w:rPr>
      </w:pPr>
    </w:p>
    <w:p w14:paraId="46D08A3C" w14:textId="790D9298" w:rsidR="00695E58" w:rsidRDefault="00695E58" w:rsidP="000322EF">
      <w:pPr>
        <w:numPr>
          <w:ilvl w:val="0"/>
          <w:numId w:val="13"/>
        </w:numPr>
        <w:tabs>
          <w:tab w:val="left" w:pos="360"/>
        </w:tabs>
        <w:jc w:val="both"/>
        <w:rPr>
          <w:rFonts w:asciiTheme="majorHAnsi" w:hAnsiTheme="majorHAnsi"/>
          <w:b/>
          <w:i/>
          <w:lang w:val="it-IT"/>
        </w:rPr>
      </w:pPr>
      <w:r>
        <w:rPr>
          <w:rFonts w:asciiTheme="majorHAnsi" w:hAnsiTheme="majorHAnsi"/>
          <w:b/>
          <w:i/>
          <w:lang w:val="it-IT"/>
        </w:rPr>
        <w:t>Lo sviluppo e la mente</w:t>
      </w:r>
    </w:p>
    <w:p w14:paraId="18BDC8F5" w14:textId="77777777" w:rsidR="00695E58" w:rsidRDefault="00695E58" w:rsidP="00695E58">
      <w:pPr>
        <w:tabs>
          <w:tab w:val="left" w:pos="360"/>
        </w:tabs>
        <w:jc w:val="both"/>
        <w:rPr>
          <w:rFonts w:asciiTheme="majorHAnsi" w:hAnsiTheme="majorHAnsi"/>
          <w:b/>
          <w:i/>
          <w:lang w:val="it-IT"/>
        </w:rPr>
      </w:pPr>
    </w:p>
    <w:p w14:paraId="31601F94" w14:textId="20E794AE" w:rsidR="00695E58" w:rsidRPr="00695E58" w:rsidRDefault="00695E58" w:rsidP="00695E58">
      <w:pPr>
        <w:tabs>
          <w:tab w:val="left" w:pos="360"/>
        </w:tabs>
        <w:jc w:val="both"/>
        <w:rPr>
          <w:rFonts w:asciiTheme="majorHAnsi" w:hAnsiTheme="majorHAnsi"/>
          <w:lang w:val="it-IT"/>
        </w:rPr>
      </w:pPr>
      <w:r>
        <w:rPr>
          <w:rFonts w:asciiTheme="majorHAnsi" w:hAnsiTheme="majorHAnsi"/>
          <w:lang w:val="it-IT"/>
        </w:rPr>
        <w:t>Lo sviluppo delle società umane è un prodotto della creatività della mente: si studia la relazione del funzionamento della mente con quello dello sviluppo. In particolare si studia cosa siano i bisogni e come la loro analisi sia possibile e possa fondare i processi partecipati di programmazione dello sviluppo; si analizzano i metodi correnti di manipolazione dei bisogni; si analizza la relazione tra gli squilibri dello sviluppo (diseguaglianze, povertà, violenza, degrado ambientale ecc.) e le mentalità correnti. Processi educativi e sviluppo.</w:t>
      </w:r>
    </w:p>
    <w:p w14:paraId="14FFB8C5" w14:textId="77777777" w:rsidR="00695E58" w:rsidRPr="00695E58" w:rsidRDefault="00695E58" w:rsidP="00695E58">
      <w:pPr>
        <w:tabs>
          <w:tab w:val="left" w:pos="360"/>
        </w:tabs>
        <w:jc w:val="both"/>
        <w:rPr>
          <w:rFonts w:asciiTheme="majorHAnsi" w:hAnsiTheme="majorHAnsi"/>
          <w:b/>
          <w:i/>
          <w:lang w:val="it-IT"/>
        </w:rPr>
      </w:pPr>
    </w:p>
    <w:p w14:paraId="79EB5F0B" w14:textId="77777777" w:rsidR="000322EF" w:rsidRPr="00A9570C" w:rsidRDefault="000322EF" w:rsidP="000322EF">
      <w:pPr>
        <w:numPr>
          <w:ilvl w:val="0"/>
          <w:numId w:val="13"/>
        </w:numPr>
        <w:tabs>
          <w:tab w:val="left" w:pos="360"/>
        </w:tabs>
        <w:jc w:val="both"/>
        <w:rPr>
          <w:rFonts w:asciiTheme="majorHAnsi" w:hAnsiTheme="majorHAnsi"/>
          <w:b/>
          <w:i/>
          <w:lang w:val="it-IT"/>
        </w:rPr>
      </w:pPr>
      <w:r w:rsidRPr="00A9570C">
        <w:rPr>
          <w:rFonts w:asciiTheme="majorHAnsi" w:hAnsiTheme="majorHAnsi"/>
          <w:b/>
          <w:i/>
          <w:lang w:val="it-IT"/>
        </w:rPr>
        <w:t>Le emergenze come specchio della realtà quotidiana dello sviluppo</w:t>
      </w:r>
    </w:p>
    <w:p w14:paraId="55AA303E" w14:textId="77777777" w:rsidR="000322EF" w:rsidRPr="00A9570C" w:rsidRDefault="000322EF" w:rsidP="000322EF">
      <w:pPr>
        <w:tabs>
          <w:tab w:val="left" w:pos="360"/>
        </w:tabs>
        <w:jc w:val="both"/>
        <w:rPr>
          <w:rFonts w:asciiTheme="majorHAnsi" w:hAnsiTheme="majorHAnsi"/>
          <w:lang w:val="it-IT"/>
        </w:rPr>
      </w:pPr>
    </w:p>
    <w:p w14:paraId="7D098F1D" w14:textId="77777777" w:rsidR="000322EF" w:rsidRPr="00A9570C" w:rsidRDefault="000322EF" w:rsidP="000322EF">
      <w:pPr>
        <w:tabs>
          <w:tab w:val="left" w:pos="360"/>
        </w:tabs>
        <w:jc w:val="both"/>
        <w:rPr>
          <w:rFonts w:asciiTheme="majorHAnsi" w:hAnsiTheme="majorHAnsi"/>
          <w:lang w:val="it-IT"/>
        </w:rPr>
      </w:pPr>
      <w:r w:rsidRPr="00A9570C">
        <w:rPr>
          <w:rFonts w:asciiTheme="majorHAnsi" w:hAnsiTheme="majorHAnsi"/>
          <w:lang w:val="it-IT"/>
        </w:rPr>
        <w:lastRenderedPageBreak/>
        <w:t xml:space="preserve">L’aiuto umanitario per le situazioni di emergenza derivanti da catastrofi o guerre rivela con chiarezza i meccanismi di funzionamento dello sviluppo e della cooperazione. Esame delle metodologie correnti sulla base delle esperienze più note e messa in evidenza delle concezioni che le guidano. Le alternative agli interventi umanitari autoritari, paternalisti e basati sui bisogni dei donatori piuttosto che su quelli delle popolazioni colpite. </w:t>
      </w:r>
    </w:p>
    <w:p w14:paraId="72C44E82" w14:textId="77777777" w:rsidR="000322EF" w:rsidRPr="00A9570C" w:rsidRDefault="000322EF" w:rsidP="000322EF">
      <w:pPr>
        <w:tabs>
          <w:tab w:val="left" w:pos="360"/>
        </w:tabs>
        <w:jc w:val="both"/>
        <w:rPr>
          <w:rFonts w:asciiTheme="majorHAnsi" w:hAnsiTheme="majorHAnsi"/>
          <w:lang w:val="it-IT"/>
        </w:rPr>
      </w:pPr>
    </w:p>
    <w:p w14:paraId="7004BE8B" w14:textId="77777777" w:rsidR="0029590F" w:rsidRPr="00A9570C" w:rsidRDefault="0029590F">
      <w:pPr>
        <w:numPr>
          <w:ilvl w:val="0"/>
          <w:numId w:val="13"/>
        </w:numPr>
        <w:jc w:val="both"/>
        <w:rPr>
          <w:rFonts w:asciiTheme="majorHAnsi" w:hAnsiTheme="majorHAnsi"/>
          <w:b/>
          <w:i/>
          <w:iCs/>
          <w:lang w:val="it-IT"/>
        </w:rPr>
      </w:pPr>
      <w:r w:rsidRPr="00A9570C">
        <w:rPr>
          <w:rFonts w:asciiTheme="majorHAnsi" w:hAnsiTheme="majorHAnsi"/>
          <w:b/>
          <w:i/>
          <w:iCs/>
          <w:lang w:val="it-IT"/>
        </w:rPr>
        <w:t>I fattori del cattivo sviluppo e la cooperazione come laboratorio del cambiamento</w:t>
      </w:r>
    </w:p>
    <w:p w14:paraId="010EDB4D" w14:textId="6B87DD24" w:rsidR="0029590F" w:rsidRPr="00A9570C" w:rsidRDefault="00BD7A8B">
      <w:pPr>
        <w:tabs>
          <w:tab w:val="left" w:pos="360"/>
        </w:tabs>
        <w:jc w:val="both"/>
        <w:rPr>
          <w:rFonts w:asciiTheme="majorHAnsi" w:hAnsiTheme="majorHAnsi"/>
          <w:lang w:val="it-IT"/>
        </w:rPr>
      </w:pPr>
      <w:r w:rsidRPr="00A9570C">
        <w:rPr>
          <w:rFonts w:asciiTheme="majorHAnsi" w:hAnsiTheme="majorHAnsi"/>
          <w:lang w:val="it-IT"/>
        </w:rPr>
        <w:t xml:space="preserve">Critica dei principali metodi </w:t>
      </w:r>
      <w:r w:rsidR="0029590F" w:rsidRPr="00A9570C">
        <w:rPr>
          <w:rFonts w:asciiTheme="majorHAnsi" w:hAnsiTheme="majorHAnsi"/>
          <w:lang w:val="it-IT"/>
        </w:rPr>
        <w:t>con cui tutte le società producono lo sviluppo squilibrato e pericoloso attuale: centralismo, verticismo, settorialismo, paternalismo e burocratismo. Indicazione delle vie per il cambiamento sulla base delle esperienze degli ultimi venti anni. Le metodologie di analisi dei bisogni e di programmazione partecipata dello sviluppo e della cooperazione.</w:t>
      </w:r>
    </w:p>
    <w:p w14:paraId="31FFD5BE" w14:textId="77777777" w:rsidR="000322EF" w:rsidRPr="00A9570C" w:rsidRDefault="000322EF">
      <w:pPr>
        <w:tabs>
          <w:tab w:val="left" w:pos="360"/>
        </w:tabs>
        <w:jc w:val="both"/>
        <w:rPr>
          <w:rFonts w:asciiTheme="majorHAnsi" w:hAnsiTheme="majorHAnsi"/>
          <w:lang w:val="it-IT"/>
        </w:rPr>
      </w:pPr>
    </w:p>
    <w:p w14:paraId="3EB7996A" w14:textId="77777777" w:rsidR="0029590F" w:rsidRPr="00A9570C" w:rsidRDefault="0029590F">
      <w:pPr>
        <w:numPr>
          <w:ilvl w:val="0"/>
          <w:numId w:val="13"/>
        </w:numPr>
        <w:tabs>
          <w:tab w:val="left" w:pos="360"/>
        </w:tabs>
        <w:jc w:val="both"/>
        <w:rPr>
          <w:rFonts w:asciiTheme="majorHAnsi" w:hAnsiTheme="majorHAnsi"/>
          <w:b/>
          <w:i/>
          <w:lang w:val="it-IT"/>
        </w:rPr>
      </w:pPr>
      <w:r w:rsidRPr="00A9570C">
        <w:rPr>
          <w:rFonts w:asciiTheme="majorHAnsi" w:hAnsiTheme="majorHAnsi"/>
          <w:b/>
          <w:i/>
          <w:lang w:val="it-IT"/>
        </w:rPr>
        <w:t>Buoni e cattivi progetti</w:t>
      </w:r>
    </w:p>
    <w:p w14:paraId="2485501D" w14:textId="280607E9" w:rsidR="0029590F" w:rsidRPr="00A9570C" w:rsidRDefault="0029590F">
      <w:pPr>
        <w:tabs>
          <w:tab w:val="left" w:pos="360"/>
        </w:tabs>
        <w:jc w:val="both"/>
        <w:rPr>
          <w:rFonts w:asciiTheme="majorHAnsi" w:hAnsiTheme="majorHAnsi"/>
          <w:lang w:val="it-IT"/>
        </w:rPr>
      </w:pPr>
      <w:r w:rsidRPr="00A9570C">
        <w:rPr>
          <w:rFonts w:asciiTheme="majorHAnsi" w:hAnsiTheme="majorHAnsi"/>
          <w:lang w:val="it-IT"/>
        </w:rPr>
        <w:t xml:space="preserve">Come nascono i progetti della cooperazione? Esame critico del ciclo del progetto e del quadro logico per un uso più adeguato di questi strumenti alla realtà che cambia. Dalla frammentazione del </w:t>
      </w:r>
      <w:proofErr w:type="spellStart"/>
      <w:r w:rsidRPr="00A9570C">
        <w:rPr>
          <w:rFonts w:asciiTheme="majorHAnsi" w:hAnsiTheme="majorHAnsi"/>
          <w:lang w:val="it-IT"/>
        </w:rPr>
        <w:t>progettismo</w:t>
      </w:r>
      <w:proofErr w:type="spellEnd"/>
      <w:r w:rsidRPr="00A9570C">
        <w:rPr>
          <w:rFonts w:asciiTheme="majorHAnsi" w:hAnsiTheme="majorHAnsi"/>
          <w:lang w:val="it-IT"/>
        </w:rPr>
        <w:t xml:space="preserve"> attuale ai progetti inquadrati in processi permanenti di sviluppo. Dall’approccio settoriale all’approccio territoriale. Esame di buoni e cattivi progetti sulla base di criteri coerenti con gli obiettivi e valori</w:t>
      </w:r>
      <w:r w:rsidR="00ED3798" w:rsidRPr="00A9570C">
        <w:rPr>
          <w:rFonts w:asciiTheme="majorHAnsi" w:hAnsiTheme="majorHAnsi"/>
          <w:lang w:val="it-IT"/>
        </w:rPr>
        <w:t xml:space="preserve"> dell’Agenda 2030</w:t>
      </w:r>
      <w:r w:rsidRPr="00A9570C">
        <w:rPr>
          <w:rFonts w:asciiTheme="majorHAnsi" w:hAnsiTheme="majorHAnsi"/>
          <w:lang w:val="it-IT"/>
        </w:rPr>
        <w:t xml:space="preserve">. </w:t>
      </w:r>
    </w:p>
    <w:p w14:paraId="295F272D" w14:textId="77777777" w:rsidR="0029590F" w:rsidRPr="00A9570C" w:rsidRDefault="0029590F">
      <w:pPr>
        <w:tabs>
          <w:tab w:val="left" w:pos="360"/>
        </w:tabs>
        <w:jc w:val="both"/>
        <w:rPr>
          <w:rFonts w:asciiTheme="majorHAnsi" w:hAnsiTheme="majorHAnsi"/>
          <w:lang w:val="it-IT"/>
        </w:rPr>
      </w:pPr>
    </w:p>
    <w:p w14:paraId="426EBD7E" w14:textId="069793B5" w:rsidR="0029590F" w:rsidRPr="005328CF" w:rsidRDefault="00BC393C" w:rsidP="005328CF">
      <w:pPr>
        <w:numPr>
          <w:ilvl w:val="0"/>
          <w:numId w:val="13"/>
        </w:numPr>
        <w:tabs>
          <w:tab w:val="left" w:pos="360"/>
        </w:tabs>
        <w:jc w:val="both"/>
        <w:rPr>
          <w:rFonts w:asciiTheme="majorHAnsi" w:hAnsiTheme="majorHAnsi"/>
          <w:b/>
          <w:i/>
          <w:lang w:val="it-IT"/>
        </w:rPr>
      </w:pPr>
      <w:r w:rsidRPr="00A9570C">
        <w:rPr>
          <w:rFonts w:asciiTheme="majorHAnsi" w:hAnsiTheme="majorHAnsi"/>
          <w:b/>
          <w:i/>
          <w:lang w:val="it-IT"/>
        </w:rPr>
        <w:t>Migra</w:t>
      </w:r>
      <w:r w:rsidR="005328CF">
        <w:rPr>
          <w:rFonts w:asciiTheme="majorHAnsi" w:hAnsiTheme="majorHAnsi"/>
          <w:b/>
          <w:i/>
          <w:lang w:val="it-IT"/>
        </w:rPr>
        <w:t>zi</w:t>
      </w:r>
      <w:r w:rsidR="00660577">
        <w:rPr>
          <w:rFonts w:asciiTheme="majorHAnsi" w:hAnsiTheme="majorHAnsi"/>
          <w:b/>
          <w:i/>
          <w:lang w:val="it-IT"/>
        </w:rPr>
        <w:t>oni, sviluppo e cooperazione.</w:t>
      </w:r>
    </w:p>
    <w:p w14:paraId="14AA5806" w14:textId="77777777" w:rsidR="005328CF" w:rsidRDefault="00BC393C" w:rsidP="005328CF">
      <w:pPr>
        <w:tabs>
          <w:tab w:val="left" w:pos="360"/>
        </w:tabs>
        <w:jc w:val="both"/>
        <w:rPr>
          <w:rFonts w:asciiTheme="majorHAnsi" w:hAnsiTheme="majorHAnsi"/>
          <w:lang w:val="it-IT"/>
        </w:rPr>
      </w:pPr>
      <w:r w:rsidRPr="00A9570C">
        <w:rPr>
          <w:rFonts w:asciiTheme="majorHAnsi" w:hAnsiTheme="majorHAnsi"/>
          <w:lang w:val="it-IT"/>
        </w:rPr>
        <w:t xml:space="preserve">Le migrazioni forzate come indicatori del fallimento dello sviluppo e anche della cooperazione. E’ possibile utilizzare la cooperazione per razionalizzare e umanizzare i flussi migratori? Le buone esperienze e le ipotesi di lavoro. </w:t>
      </w:r>
      <w:r w:rsidR="0029590F" w:rsidRPr="00A9570C">
        <w:rPr>
          <w:rFonts w:asciiTheme="majorHAnsi" w:hAnsiTheme="majorHAnsi"/>
          <w:lang w:val="it-IT"/>
        </w:rPr>
        <w:t xml:space="preserve">Il ruolo </w:t>
      </w:r>
      <w:r w:rsidRPr="00A9570C">
        <w:rPr>
          <w:rFonts w:asciiTheme="majorHAnsi" w:hAnsiTheme="majorHAnsi"/>
          <w:lang w:val="it-IT"/>
        </w:rPr>
        <w:t xml:space="preserve">strategico </w:t>
      </w:r>
      <w:r w:rsidR="0029590F" w:rsidRPr="00A9570C">
        <w:rPr>
          <w:rFonts w:asciiTheme="majorHAnsi" w:hAnsiTheme="majorHAnsi"/>
          <w:lang w:val="it-IT"/>
        </w:rPr>
        <w:t>delle co</w:t>
      </w:r>
      <w:r w:rsidRPr="00A9570C">
        <w:rPr>
          <w:rFonts w:asciiTheme="majorHAnsi" w:hAnsiTheme="majorHAnsi"/>
          <w:lang w:val="it-IT"/>
        </w:rPr>
        <w:t xml:space="preserve">llettività </w:t>
      </w:r>
      <w:r w:rsidR="0029590F" w:rsidRPr="00A9570C">
        <w:rPr>
          <w:rFonts w:asciiTheme="majorHAnsi" w:hAnsiTheme="majorHAnsi"/>
          <w:lang w:val="it-IT"/>
        </w:rPr>
        <w:t>locali</w:t>
      </w:r>
      <w:r w:rsidRPr="00A9570C">
        <w:rPr>
          <w:rFonts w:asciiTheme="majorHAnsi" w:hAnsiTheme="majorHAnsi"/>
          <w:lang w:val="it-IT"/>
        </w:rPr>
        <w:t xml:space="preserve"> e della cooperazione decentrata.</w:t>
      </w:r>
    </w:p>
    <w:p w14:paraId="1C242D6F" w14:textId="77777777" w:rsidR="005328CF" w:rsidRDefault="005328CF" w:rsidP="005328CF">
      <w:pPr>
        <w:tabs>
          <w:tab w:val="left" w:pos="360"/>
        </w:tabs>
        <w:jc w:val="both"/>
        <w:rPr>
          <w:rFonts w:asciiTheme="majorHAnsi" w:hAnsiTheme="majorHAnsi"/>
          <w:lang w:val="it-IT"/>
        </w:rPr>
      </w:pPr>
    </w:p>
    <w:p w14:paraId="50BCBC20" w14:textId="33F17387" w:rsidR="0029590F" w:rsidRPr="005328CF" w:rsidRDefault="005328CF" w:rsidP="005328CF">
      <w:pPr>
        <w:tabs>
          <w:tab w:val="left" w:pos="360"/>
        </w:tabs>
        <w:jc w:val="both"/>
        <w:rPr>
          <w:rFonts w:asciiTheme="majorHAnsi" w:hAnsiTheme="majorHAnsi"/>
          <w:lang w:val="it-IT"/>
        </w:rPr>
      </w:pPr>
      <w:r>
        <w:rPr>
          <w:rFonts w:asciiTheme="majorHAnsi" w:hAnsiTheme="majorHAnsi"/>
          <w:b/>
          <w:i/>
          <w:lang w:val="it-IT"/>
        </w:rPr>
        <w:t>Conclusione: p</w:t>
      </w:r>
      <w:r w:rsidR="0029590F" w:rsidRPr="00A9570C">
        <w:rPr>
          <w:rFonts w:asciiTheme="majorHAnsi" w:hAnsiTheme="majorHAnsi"/>
          <w:b/>
          <w:i/>
          <w:lang w:val="it-IT"/>
        </w:rPr>
        <w:t xml:space="preserve">er un nuovo tipo di </w:t>
      </w:r>
      <w:r w:rsidR="00005253" w:rsidRPr="00A9570C">
        <w:rPr>
          <w:rFonts w:asciiTheme="majorHAnsi" w:hAnsiTheme="majorHAnsi"/>
          <w:b/>
          <w:i/>
          <w:lang w:val="it-IT"/>
        </w:rPr>
        <w:t xml:space="preserve">professionista </w:t>
      </w:r>
      <w:r w:rsidR="0029590F" w:rsidRPr="00A9570C">
        <w:rPr>
          <w:rFonts w:asciiTheme="majorHAnsi" w:hAnsiTheme="majorHAnsi"/>
          <w:b/>
          <w:i/>
          <w:lang w:val="it-IT"/>
        </w:rPr>
        <w:t>dello sviluppo</w:t>
      </w:r>
    </w:p>
    <w:p w14:paraId="738A08D7" w14:textId="77777777" w:rsidR="0029590F" w:rsidRPr="00A9570C" w:rsidRDefault="0029590F">
      <w:pPr>
        <w:tabs>
          <w:tab w:val="left" w:pos="360"/>
        </w:tabs>
        <w:jc w:val="both"/>
        <w:rPr>
          <w:rFonts w:asciiTheme="majorHAnsi" w:hAnsiTheme="majorHAnsi"/>
          <w:lang w:val="it-IT"/>
        </w:rPr>
      </w:pPr>
      <w:r w:rsidRPr="00A9570C">
        <w:rPr>
          <w:rFonts w:asciiTheme="majorHAnsi" w:hAnsiTheme="majorHAnsi"/>
          <w:lang w:val="it-IT"/>
        </w:rPr>
        <w:t>Le qualità professionali necessarie per gli operatori dello sviluppo; la trans-disciplina dello sviluppo e della cooperazione: come saper</w:t>
      </w:r>
      <w:r w:rsidR="000D40DA" w:rsidRPr="00A9570C">
        <w:rPr>
          <w:rFonts w:asciiTheme="majorHAnsi" w:hAnsiTheme="majorHAnsi"/>
          <w:lang w:val="it-IT"/>
        </w:rPr>
        <w:t>e</w:t>
      </w:r>
      <w:r w:rsidRPr="00A9570C">
        <w:rPr>
          <w:rFonts w:asciiTheme="majorHAnsi" w:hAnsiTheme="majorHAnsi"/>
          <w:lang w:val="it-IT"/>
        </w:rPr>
        <w:t xml:space="preserve"> organizzare, orientare e gestire progetti che siano parte di processi (in atto o da stimolare) per rispondere a bisogni complessi come quelli che si manifestano nelle situazioni di povertà, violenza e degrado ambientale? Gli strumenti concettuali e operativi necessari. Le reti e i percorsi pratici in atto. La dimensione internazionale come strumento del cambiamento locale.  </w:t>
      </w:r>
    </w:p>
    <w:p w14:paraId="0A6A3051" w14:textId="77777777" w:rsidR="00ED3798" w:rsidRPr="00A9570C" w:rsidRDefault="00ED3798">
      <w:pPr>
        <w:tabs>
          <w:tab w:val="left" w:pos="360"/>
        </w:tabs>
        <w:jc w:val="both"/>
        <w:rPr>
          <w:rFonts w:asciiTheme="majorHAnsi" w:hAnsiTheme="majorHAnsi"/>
          <w:lang w:val="it-IT"/>
        </w:rPr>
      </w:pPr>
    </w:p>
    <w:p w14:paraId="07136EB9" w14:textId="7BAE8DC8" w:rsidR="00ED3798" w:rsidRPr="00A9570C" w:rsidRDefault="00ED3798">
      <w:pPr>
        <w:tabs>
          <w:tab w:val="left" w:pos="360"/>
        </w:tabs>
        <w:jc w:val="both"/>
        <w:rPr>
          <w:rFonts w:asciiTheme="majorHAnsi" w:hAnsiTheme="majorHAnsi"/>
          <w:b/>
          <w:lang w:val="it-IT"/>
        </w:rPr>
      </w:pPr>
      <w:r w:rsidRPr="00A9570C">
        <w:rPr>
          <w:rFonts w:asciiTheme="majorHAnsi" w:hAnsiTheme="majorHAnsi"/>
          <w:b/>
          <w:lang w:val="it-IT"/>
        </w:rPr>
        <w:t>Letture e siti web consigliati</w:t>
      </w:r>
    </w:p>
    <w:p w14:paraId="5A4C7DEF" w14:textId="77777777" w:rsidR="00D24C5D" w:rsidRPr="00A9570C" w:rsidRDefault="00D24C5D">
      <w:pPr>
        <w:tabs>
          <w:tab w:val="left" w:pos="360"/>
        </w:tabs>
        <w:jc w:val="both"/>
        <w:rPr>
          <w:rFonts w:asciiTheme="majorHAnsi" w:hAnsiTheme="majorHAnsi"/>
          <w:lang w:val="it-IT"/>
        </w:rPr>
      </w:pPr>
    </w:p>
    <w:p w14:paraId="584FDC71" w14:textId="7AAE1865" w:rsidR="00D24C5D" w:rsidRPr="00A9570C" w:rsidRDefault="00D24C5D" w:rsidP="00D24C5D">
      <w:pPr>
        <w:widowControl/>
        <w:numPr>
          <w:ilvl w:val="0"/>
          <w:numId w:val="16"/>
        </w:numPr>
        <w:overflowPunct/>
        <w:adjustRightInd/>
        <w:rPr>
          <w:rFonts w:asciiTheme="majorHAnsi" w:hAnsiTheme="majorHAnsi"/>
          <w:lang w:val="it-IT"/>
        </w:rPr>
      </w:pPr>
      <w:r w:rsidRPr="00A9570C">
        <w:rPr>
          <w:rFonts w:asciiTheme="majorHAnsi" w:hAnsiTheme="majorHAnsi"/>
          <w:lang w:val="it-IT"/>
        </w:rPr>
        <w:t xml:space="preserve">Agenda ONU 2030: </w:t>
      </w:r>
      <w:r w:rsidR="00A9570C" w:rsidRPr="00A9570C">
        <w:rPr>
          <w:rFonts w:asciiTheme="majorHAnsi" w:hAnsiTheme="majorHAnsi"/>
          <w:lang w:val="it-IT"/>
        </w:rPr>
        <w:t>si trova</w:t>
      </w:r>
      <w:r w:rsidRPr="00A9570C">
        <w:rPr>
          <w:rFonts w:asciiTheme="majorHAnsi" w:hAnsiTheme="majorHAnsi"/>
          <w:lang w:val="it-IT"/>
        </w:rPr>
        <w:t xml:space="preserve"> su molti siti, per esempio : </w:t>
      </w:r>
      <w:hyperlink r:id="rId7" w:history="1">
        <w:r w:rsidRPr="00A9570C">
          <w:rPr>
            <w:rStyle w:val="Collegamentoipertestuale"/>
            <w:rFonts w:asciiTheme="majorHAnsi" w:hAnsiTheme="majorHAnsi"/>
            <w:lang w:val="it-IT"/>
          </w:rPr>
          <w:t>https://sustainabledevelopment.un.org/post2015/transformingourworldl</w:t>
        </w:r>
      </w:hyperlink>
      <w:r w:rsidRPr="00A9570C">
        <w:rPr>
          <w:rFonts w:asciiTheme="majorHAnsi" w:hAnsiTheme="majorHAnsi"/>
          <w:lang w:val="it-IT"/>
        </w:rPr>
        <w:t>.</w:t>
      </w:r>
    </w:p>
    <w:p w14:paraId="0AC8D0C4" w14:textId="77777777" w:rsidR="00D24C5D" w:rsidRPr="00A9570C" w:rsidRDefault="00D24C5D" w:rsidP="00D24C5D">
      <w:pPr>
        <w:widowControl/>
        <w:numPr>
          <w:ilvl w:val="0"/>
          <w:numId w:val="16"/>
        </w:numPr>
        <w:overflowPunct/>
        <w:adjustRightInd/>
        <w:rPr>
          <w:rFonts w:asciiTheme="majorHAnsi" w:hAnsiTheme="majorHAnsi"/>
          <w:lang w:val="it-IT"/>
        </w:rPr>
      </w:pPr>
      <w:r w:rsidRPr="00A9570C">
        <w:rPr>
          <w:rFonts w:asciiTheme="majorHAnsi" w:hAnsiTheme="majorHAnsi"/>
          <w:lang w:val="it-IT"/>
        </w:rPr>
        <w:t>Lavori di Luciano Carrino</w:t>
      </w:r>
    </w:p>
    <w:p w14:paraId="54FDB064" w14:textId="21846D1E" w:rsidR="00D24C5D" w:rsidRPr="00A9570C" w:rsidRDefault="00D24C5D" w:rsidP="00D24C5D">
      <w:pPr>
        <w:widowControl/>
        <w:numPr>
          <w:ilvl w:val="0"/>
          <w:numId w:val="17"/>
        </w:numPr>
        <w:overflowPunct/>
        <w:adjustRightInd/>
        <w:rPr>
          <w:rFonts w:asciiTheme="majorHAnsi" w:hAnsiTheme="majorHAnsi"/>
          <w:lang w:val="it-IT"/>
        </w:rPr>
      </w:pPr>
      <w:r w:rsidRPr="00A9570C">
        <w:rPr>
          <w:rFonts w:asciiTheme="majorHAnsi" w:hAnsiTheme="majorHAnsi"/>
          <w:lang w:val="it-IT"/>
        </w:rPr>
        <w:t>“Lo sviluppo delle società umane, tra natura, passioni e politica” Edizioni Franco Angeli, Milano 2014.</w:t>
      </w:r>
    </w:p>
    <w:p w14:paraId="2364C738" w14:textId="2507B4AF" w:rsidR="00D24C5D" w:rsidRPr="00A9570C" w:rsidRDefault="00A9570C" w:rsidP="00D24C5D">
      <w:pPr>
        <w:widowControl/>
        <w:numPr>
          <w:ilvl w:val="0"/>
          <w:numId w:val="17"/>
        </w:numPr>
        <w:overflowPunct/>
        <w:adjustRightInd/>
        <w:rPr>
          <w:rFonts w:asciiTheme="majorHAnsi" w:hAnsiTheme="majorHAnsi"/>
          <w:lang w:val="it-IT"/>
        </w:rPr>
      </w:pPr>
      <w:r w:rsidRPr="00A9570C">
        <w:rPr>
          <w:rFonts w:asciiTheme="majorHAnsi" w:hAnsiTheme="majorHAnsi"/>
          <w:lang w:val="it-IT"/>
        </w:rPr>
        <w:t>“Perle, pir</w:t>
      </w:r>
      <w:r w:rsidR="00D24C5D" w:rsidRPr="00A9570C">
        <w:rPr>
          <w:rFonts w:asciiTheme="majorHAnsi" w:hAnsiTheme="majorHAnsi"/>
          <w:lang w:val="it-IT"/>
        </w:rPr>
        <w:t>ati e sognatori. Dall’aiuto allo svilupp</w:t>
      </w:r>
      <w:r w:rsidRPr="00A9570C">
        <w:rPr>
          <w:rFonts w:asciiTheme="majorHAnsi" w:hAnsiTheme="majorHAnsi"/>
          <w:lang w:val="it-IT"/>
        </w:rPr>
        <w:t>o alla nuova cooperazione intern</w:t>
      </w:r>
      <w:r w:rsidR="00D24C5D" w:rsidRPr="00A9570C">
        <w:rPr>
          <w:rFonts w:asciiTheme="majorHAnsi" w:hAnsiTheme="majorHAnsi"/>
          <w:lang w:val="it-IT"/>
        </w:rPr>
        <w:t>azionale”. Edizioni Franco Angeli, Milano 2016.</w:t>
      </w:r>
    </w:p>
    <w:p w14:paraId="6C3B6F7B" w14:textId="77777777" w:rsidR="00D24C5D" w:rsidRPr="00A9570C" w:rsidRDefault="00D24C5D" w:rsidP="00D24C5D">
      <w:pPr>
        <w:widowControl/>
        <w:numPr>
          <w:ilvl w:val="0"/>
          <w:numId w:val="17"/>
        </w:numPr>
        <w:overflowPunct/>
        <w:adjustRightInd/>
        <w:jc w:val="both"/>
        <w:rPr>
          <w:rFonts w:asciiTheme="majorHAnsi" w:hAnsiTheme="majorHAnsi"/>
          <w:lang w:val="it-IT"/>
        </w:rPr>
      </w:pPr>
      <w:r w:rsidRPr="00A9570C">
        <w:rPr>
          <w:rFonts w:asciiTheme="majorHAnsi" w:hAnsiTheme="majorHAnsi"/>
          <w:lang w:val="it-IT"/>
        </w:rPr>
        <w:t xml:space="preserve">Sviluppo e soggettività, tra autoritarismo e democrazia di Luciano Carrino reperibile gratuitamente sulla Rivista elettronica </w:t>
      </w:r>
      <w:hyperlink r:id="rId8" w:history="1">
        <w:r w:rsidRPr="00A9570C">
          <w:rPr>
            <w:rStyle w:val="Collegamentoipertestuale"/>
            <w:rFonts w:asciiTheme="majorHAnsi" w:hAnsiTheme="majorHAnsi"/>
            <w:lang w:val="it-IT"/>
          </w:rPr>
          <w:t>www.universitasforum.org</w:t>
        </w:r>
      </w:hyperlink>
    </w:p>
    <w:p w14:paraId="3F30AE1B" w14:textId="77777777" w:rsidR="00D24C5D" w:rsidRPr="00A9570C" w:rsidRDefault="00D24C5D" w:rsidP="00D24C5D">
      <w:pPr>
        <w:widowControl/>
        <w:numPr>
          <w:ilvl w:val="0"/>
          <w:numId w:val="17"/>
        </w:numPr>
        <w:overflowPunct/>
        <w:adjustRightInd/>
        <w:jc w:val="both"/>
        <w:rPr>
          <w:rFonts w:asciiTheme="majorHAnsi" w:hAnsiTheme="majorHAnsi"/>
          <w:lang w:val="it-IT"/>
        </w:rPr>
      </w:pPr>
      <w:proofErr w:type="spellStart"/>
      <w:r w:rsidRPr="00A9570C">
        <w:rPr>
          <w:rFonts w:asciiTheme="majorHAnsi" w:hAnsiTheme="majorHAnsi"/>
          <w:lang w:val="it-IT"/>
        </w:rPr>
        <w:t>Développement</w:t>
      </w:r>
      <w:proofErr w:type="spellEnd"/>
      <w:r w:rsidRPr="00A9570C">
        <w:rPr>
          <w:rFonts w:asciiTheme="majorHAnsi" w:hAnsiTheme="majorHAnsi"/>
          <w:lang w:val="it-IT"/>
        </w:rPr>
        <w:t xml:space="preserve"> </w:t>
      </w:r>
      <w:proofErr w:type="spellStart"/>
      <w:r w:rsidRPr="00A9570C">
        <w:rPr>
          <w:rFonts w:asciiTheme="majorHAnsi" w:hAnsiTheme="majorHAnsi"/>
          <w:lang w:val="it-IT"/>
        </w:rPr>
        <w:t>humain</w:t>
      </w:r>
      <w:proofErr w:type="spellEnd"/>
      <w:r w:rsidRPr="00A9570C">
        <w:rPr>
          <w:rFonts w:asciiTheme="majorHAnsi" w:hAnsiTheme="majorHAnsi"/>
          <w:lang w:val="it-IT"/>
        </w:rPr>
        <w:t xml:space="preserve"> et </w:t>
      </w:r>
      <w:proofErr w:type="spellStart"/>
      <w:r w:rsidRPr="00A9570C">
        <w:rPr>
          <w:rFonts w:asciiTheme="majorHAnsi" w:hAnsiTheme="majorHAnsi"/>
          <w:lang w:val="it-IT"/>
        </w:rPr>
        <w:t>santé</w:t>
      </w:r>
      <w:proofErr w:type="spellEnd"/>
      <w:r w:rsidRPr="00A9570C">
        <w:rPr>
          <w:rFonts w:asciiTheme="majorHAnsi" w:hAnsiTheme="majorHAnsi"/>
          <w:lang w:val="it-IT"/>
        </w:rPr>
        <w:t xml:space="preserve"> mentale: le </w:t>
      </w:r>
      <w:proofErr w:type="spellStart"/>
      <w:r w:rsidRPr="00A9570C">
        <w:rPr>
          <w:rFonts w:asciiTheme="majorHAnsi" w:hAnsiTheme="majorHAnsi"/>
          <w:lang w:val="it-IT"/>
        </w:rPr>
        <w:t>grand</w:t>
      </w:r>
      <w:proofErr w:type="spellEnd"/>
      <w:r w:rsidRPr="00A9570C">
        <w:rPr>
          <w:rFonts w:asciiTheme="majorHAnsi" w:hAnsiTheme="majorHAnsi"/>
          <w:lang w:val="it-IT"/>
        </w:rPr>
        <w:t xml:space="preserve"> </w:t>
      </w:r>
      <w:proofErr w:type="spellStart"/>
      <w:r w:rsidRPr="00A9570C">
        <w:rPr>
          <w:rFonts w:asciiTheme="majorHAnsi" w:hAnsiTheme="majorHAnsi"/>
          <w:lang w:val="it-IT"/>
        </w:rPr>
        <w:t>défi</w:t>
      </w:r>
      <w:proofErr w:type="spellEnd"/>
      <w:r w:rsidRPr="00A9570C">
        <w:rPr>
          <w:rFonts w:asciiTheme="majorHAnsi" w:hAnsiTheme="majorHAnsi"/>
          <w:lang w:val="it-IT"/>
        </w:rPr>
        <w:t xml:space="preserve"> </w:t>
      </w:r>
      <w:proofErr w:type="spellStart"/>
      <w:r w:rsidRPr="00A9570C">
        <w:rPr>
          <w:rFonts w:asciiTheme="majorHAnsi" w:hAnsiTheme="majorHAnsi"/>
          <w:lang w:val="it-IT"/>
        </w:rPr>
        <w:t>pédagogique</w:t>
      </w:r>
      <w:proofErr w:type="spellEnd"/>
      <w:r w:rsidRPr="00A9570C">
        <w:rPr>
          <w:rFonts w:asciiTheme="majorHAnsi" w:hAnsiTheme="majorHAnsi"/>
          <w:lang w:val="it-IT"/>
        </w:rPr>
        <w:t xml:space="preserve">” di Luciano Carrino, pubblicato nella Rivista francese </w:t>
      </w:r>
      <w:proofErr w:type="spellStart"/>
      <w:r w:rsidRPr="00A9570C">
        <w:rPr>
          <w:rFonts w:asciiTheme="majorHAnsi" w:hAnsiTheme="majorHAnsi"/>
          <w:lang w:val="it-IT"/>
        </w:rPr>
        <w:t>Rhizome</w:t>
      </w:r>
      <w:proofErr w:type="spellEnd"/>
      <w:r w:rsidRPr="00A9570C">
        <w:rPr>
          <w:rFonts w:asciiTheme="majorHAnsi" w:hAnsiTheme="majorHAnsi"/>
          <w:lang w:val="it-IT"/>
        </w:rPr>
        <w:t xml:space="preserve"> n. 45, </w:t>
      </w:r>
      <w:proofErr w:type="spellStart"/>
      <w:r w:rsidRPr="00A9570C">
        <w:rPr>
          <w:rFonts w:asciiTheme="majorHAnsi" w:hAnsiTheme="majorHAnsi"/>
          <w:lang w:val="it-IT"/>
        </w:rPr>
        <w:t>Octobre</w:t>
      </w:r>
      <w:proofErr w:type="spellEnd"/>
      <w:r w:rsidRPr="00A9570C">
        <w:rPr>
          <w:rFonts w:asciiTheme="majorHAnsi" w:hAnsiTheme="majorHAnsi"/>
          <w:lang w:val="it-IT"/>
        </w:rPr>
        <w:t xml:space="preserve"> 2012 (versione italiana su www.hdrnet.org).</w:t>
      </w:r>
    </w:p>
    <w:tbl>
      <w:tblPr>
        <w:tblW w:w="5000" w:type="pct"/>
        <w:tblCellSpacing w:w="7" w:type="dxa"/>
        <w:tblCellMar>
          <w:top w:w="15" w:type="dxa"/>
          <w:left w:w="15" w:type="dxa"/>
          <w:bottom w:w="15" w:type="dxa"/>
          <w:right w:w="15" w:type="dxa"/>
        </w:tblCellMar>
        <w:tblLook w:val="00A0" w:firstRow="1" w:lastRow="0" w:firstColumn="1" w:lastColumn="0" w:noHBand="0" w:noVBand="0"/>
      </w:tblPr>
      <w:tblGrid>
        <w:gridCol w:w="10523"/>
      </w:tblGrid>
      <w:tr w:rsidR="00D24C5D" w:rsidRPr="00A9570C" w14:paraId="51040BD7" w14:textId="77777777" w:rsidTr="00D24C5D">
        <w:trPr>
          <w:trHeight w:val="75"/>
          <w:tblCellSpacing w:w="7" w:type="dxa"/>
        </w:trPr>
        <w:tc>
          <w:tcPr>
            <w:tcW w:w="0" w:type="auto"/>
            <w:shd w:val="clear" w:color="auto" w:fill="FFFFFF"/>
            <w:vAlign w:val="center"/>
          </w:tcPr>
          <w:p w14:paraId="000A3EA8" w14:textId="0A7D906D" w:rsidR="00660577" w:rsidRPr="00660577" w:rsidRDefault="00660577" w:rsidP="00D24C5D">
            <w:pPr>
              <w:pStyle w:val="Paragrafoelenco"/>
              <w:numPr>
                <w:ilvl w:val="0"/>
                <w:numId w:val="18"/>
              </w:numPr>
              <w:spacing w:line="75" w:lineRule="atLeast"/>
              <w:rPr>
                <w:rFonts w:ascii="Arial" w:hAnsi="Arial" w:cs="Arial"/>
                <w:sz w:val="20"/>
                <w:szCs w:val="20"/>
              </w:rPr>
            </w:pPr>
            <w:r>
              <w:rPr>
                <w:rFonts w:asciiTheme="majorHAnsi" w:hAnsiTheme="majorHAnsi"/>
                <w:sz w:val="24"/>
                <w:szCs w:val="24"/>
              </w:rPr>
              <w:t xml:space="preserve">Sull’approccio territoriale allo sviluppo vedere il Manifesto per un Sistema Mondiale di Cooperazione per lo Sviluppo dei Territori, reperibile digitando questo titolo su Google. </w:t>
            </w:r>
          </w:p>
          <w:p w14:paraId="4994155A" w14:textId="77777777" w:rsidR="00D24C5D" w:rsidRPr="00A9570C" w:rsidRDefault="00D24C5D" w:rsidP="00D24C5D">
            <w:pPr>
              <w:pStyle w:val="Paragrafoelenco"/>
              <w:numPr>
                <w:ilvl w:val="0"/>
                <w:numId w:val="18"/>
              </w:numPr>
              <w:spacing w:line="75" w:lineRule="atLeast"/>
              <w:rPr>
                <w:rFonts w:asciiTheme="majorHAnsi" w:hAnsiTheme="majorHAnsi"/>
                <w:sz w:val="24"/>
                <w:szCs w:val="24"/>
              </w:rPr>
            </w:pPr>
            <w:r w:rsidRPr="00A9570C">
              <w:rPr>
                <w:rFonts w:asciiTheme="majorHAnsi" w:hAnsiTheme="majorHAnsi"/>
                <w:sz w:val="24"/>
                <w:szCs w:val="24"/>
              </w:rPr>
              <w:lastRenderedPageBreak/>
              <w:t xml:space="preserve">Sulla cooperazione, oltre a visitare i siti web delle Agenzie delle Nazioni Unite, dell’OCSE-DAC e delle numerose organizzazioni non governative, da non mancare è "Il sogno dell'abbondanza" di Bruno Catenacci, reperibile gratuitamente sul sito </w:t>
            </w:r>
            <w:hyperlink r:id="rId9" w:history="1">
              <w:r w:rsidRPr="00A9570C">
                <w:rPr>
                  <w:rStyle w:val="Collegamentoipertestuale"/>
                  <w:rFonts w:asciiTheme="majorHAnsi" w:hAnsiTheme="majorHAnsi"/>
                  <w:sz w:val="24"/>
                  <w:szCs w:val="24"/>
                </w:rPr>
                <w:t>www.hdrnet.org</w:t>
              </w:r>
            </w:hyperlink>
            <w:r w:rsidRPr="00A9570C">
              <w:rPr>
                <w:rFonts w:asciiTheme="majorHAnsi" w:hAnsiTheme="majorHAnsi"/>
                <w:sz w:val="24"/>
                <w:szCs w:val="24"/>
              </w:rPr>
              <w:t xml:space="preserve">. </w:t>
            </w:r>
          </w:p>
        </w:tc>
      </w:tr>
    </w:tbl>
    <w:p w14:paraId="23471165" w14:textId="77777777" w:rsidR="00D24C5D" w:rsidRPr="00A9570C" w:rsidRDefault="00D24C5D" w:rsidP="00D24C5D">
      <w:pPr>
        <w:pStyle w:val="Paragrafoelenco"/>
        <w:numPr>
          <w:ilvl w:val="0"/>
          <w:numId w:val="18"/>
        </w:numPr>
        <w:rPr>
          <w:rFonts w:asciiTheme="majorHAnsi" w:hAnsiTheme="majorHAnsi"/>
          <w:sz w:val="24"/>
          <w:szCs w:val="24"/>
        </w:rPr>
      </w:pPr>
      <w:r w:rsidRPr="00A9570C">
        <w:rPr>
          <w:rFonts w:asciiTheme="majorHAnsi" w:hAnsiTheme="majorHAnsi"/>
          <w:sz w:val="24"/>
          <w:szCs w:val="24"/>
        </w:rPr>
        <w:lastRenderedPageBreak/>
        <w:t xml:space="preserve">Sulla cooperazione nelle emergenze da catastrofi naturali si può leggere anche “L’industria della solidarietà” di Linda </w:t>
      </w:r>
      <w:proofErr w:type="spellStart"/>
      <w:r w:rsidRPr="00A9570C">
        <w:rPr>
          <w:rFonts w:asciiTheme="majorHAnsi" w:hAnsiTheme="majorHAnsi"/>
          <w:sz w:val="24"/>
          <w:szCs w:val="24"/>
        </w:rPr>
        <w:t>Polman</w:t>
      </w:r>
      <w:proofErr w:type="spellEnd"/>
      <w:r w:rsidRPr="00A9570C">
        <w:rPr>
          <w:rFonts w:asciiTheme="majorHAnsi" w:hAnsiTheme="majorHAnsi"/>
          <w:sz w:val="24"/>
          <w:szCs w:val="24"/>
        </w:rPr>
        <w:t xml:space="preserve"> (Mondadori, Milano, 2009). </w:t>
      </w:r>
    </w:p>
    <w:p w14:paraId="787324CF" w14:textId="77777777" w:rsidR="00D24C5D" w:rsidRPr="00A9570C" w:rsidRDefault="00D24C5D" w:rsidP="00D24C5D">
      <w:pPr>
        <w:pStyle w:val="Paragrafoelenco"/>
        <w:numPr>
          <w:ilvl w:val="0"/>
          <w:numId w:val="18"/>
        </w:numPr>
        <w:rPr>
          <w:rFonts w:asciiTheme="majorHAnsi" w:hAnsiTheme="majorHAnsi"/>
          <w:sz w:val="24"/>
          <w:szCs w:val="24"/>
        </w:rPr>
      </w:pPr>
      <w:r w:rsidRPr="00A9570C">
        <w:rPr>
          <w:rFonts w:asciiTheme="majorHAnsi" w:hAnsiTheme="majorHAnsi"/>
          <w:sz w:val="24"/>
          <w:szCs w:val="24"/>
        </w:rPr>
        <w:t>“</w:t>
      </w:r>
      <w:proofErr w:type="spellStart"/>
      <w:r w:rsidRPr="00A9570C">
        <w:rPr>
          <w:rFonts w:asciiTheme="majorHAnsi" w:hAnsiTheme="majorHAnsi"/>
          <w:sz w:val="24"/>
          <w:szCs w:val="24"/>
        </w:rPr>
        <w:t>Nosotros</w:t>
      </w:r>
      <w:proofErr w:type="spellEnd"/>
      <w:r w:rsidRPr="00A9570C">
        <w:rPr>
          <w:rFonts w:asciiTheme="majorHAnsi" w:hAnsiTheme="majorHAnsi"/>
          <w:sz w:val="24"/>
          <w:szCs w:val="24"/>
        </w:rPr>
        <w:t xml:space="preserve"> la Gente del </w:t>
      </w:r>
      <w:proofErr w:type="spellStart"/>
      <w:r w:rsidRPr="00A9570C">
        <w:rPr>
          <w:rFonts w:asciiTheme="majorHAnsi" w:hAnsiTheme="majorHAnsi"/>
          <w:sz w:val="24"/>
          <w:szCs w:val="24"/>
        </w:rPr>
        <w:t>Volcan</w:t>
      </w:r>
      <w:proofErr w:type="spellEnd"/>
      <w:r w:rsidRPr="00A9570C">
        <w:rPr>
          <w:rFonts w:asciiTheme="majorHAnsi" w:hAnsiTheme="majorHAnsi"/>
          <w:sz w:val="24"/>
          <w:szCs w:val="24"/>
        </w:rPr>
        <w:t xml:space="preserve">”, di Attilio Aleotti, è un buon testo divulgativo su un’esperienza di preparazione alle emergenze che ha anche stimolato l’organizzazione della protezione civile in Colombia. E’ edito dalla Presidenza del Consiglio della Colombia e si può scaricare gratuitamente dal sito </w:t>
      </w:r>
      <w:hyperlink r:id="rId10" w:tgtFrame="_blank" w:history="1">
        <w:r w:rsidRPr="00A9570C">
          <w:rPr>
            <w:rStyle w:val="Collegamentoipertestuale"/>
            <w:rFonts w:asciiTheme="majorHAnsi" w:hAnsiTheme="majorHAnsi"/>
            <w:sz w:val="24"/>
            <w:szCs w:val="24"/>
          </w:rPr>
          <w:t>http://www.disaster-info.net/infovolcanes/pdf/spa/doc142/doc142.htm</w:t>
        </w:r>
      </w:hyperlink>
      <w:r w:rsidRPr="00A9570C">
        <w:rPr>
          <w:rFonts w:asciiTheme="majorHAnsi" w:hAnsiTheme="majorHAnsi"/>
          <w:sz w:val="24"/>
          <w:szCs w:val="24"/>
        </w:rPr>
        <w:t xml:space="preserve">. </w:t>
      </w:r>
    </w:p>
    <w:p w14:paraId="74580039" w14:textId="77777777" w:rsidR="00D24C5D" w:rsidRPr="00A9570C" w:rsidRDefault="00D24C5D" w:rsidP="00D24C5D">
      <w:pPr>
        <w:pStyle w:val="Paragrafoelenco"/>
        <w:numPr>
          <w:ilvl w:val="0"/>
          <w:numId w:val="18"/>
        </w:numPr>
        <w:rPr>
          <w:rFonts w:asciiTheme="majorHAnsi" w:hAnsiTheme="majorHAnsi"/>
          <w:sz w:val="24"/>
          <w:szCs w:val="24"/>
        </w:rPr>
      </w:pPr>
      <w:r w:rsidRPr="00A9570C">
        <w:rPr>
          <w:rFonts w:asciiTheme="majorHAnsi" w:hAnsiTheme="majorHAnsi"/>
          <w:sz w:val="24"/>
          <w:szCs w:val="24"/>
        </w:rPr>
        <w:t>Sulla cooperazione decentrata si può leggere “La Cooperazione Decentrata” di Nicolò Leotta (Edizioni Franco Angeli, Milano 2008).</w:t>
      </w:r>
    </w:p>
    <w:p w14:paraId="6F0D819E" w14:textId="77777777" w:rsidR="00D24C5D" w:rsidRPr="00A9570C" w:rsidRDefault="00D24C5D" w:rsidP="00D24C5D">
      <w:pPr>
        <w:pStyle w:val="Paragrafoelenco"/>
        <w:numPr>
          <w:ilvl w:val="0"/>
          <w:numId w:val="18"/>
        </w:numPr>
        <w:rPr>
          <w:rFonts w:asciiTheme="majorHAnsi" w:hAnsiTheme="majorHAnsi"/>
          <w:sz w:val="24"/>
          <w:szCs w:val="24"/>
        </w:rPr>
      </w:pPr>
      <w:r w:rsidRPr="00A9570C">
        <w:rPr>
          <w:rStyle w:val="Enfasigrassetto"/>
          <w:rFonts w:asciiTheme="majorHAnsi" w:hAnsiTheme="majorHAnsi"/>
          <w:b w:val="0"/>
          <w:sz w:val="24"/>
          <w:szCs w:val="24"/>
        </w:rPr>
        <w:t xml:space="preserve">Sui temi dello sviluppo locale è da leggere “Le </w:t>
      </w:r>
      <w:r w:rsidRPr="00A9570C">
        <w:rPr>
          <w:rFonts w:asciiTheme="majorHAnsi" w:hAnsiTheme="majorHAnsi"/>
          <w:sz w:val="24"/>
          <w:szCs w:val="24"/>
        </w:rPr>
        <w:t xml:space="preserve">Agenzie di sviluppo economico locale", a cura di Giulia Dario, reperibile sul sito www-hdrnet.org in diverse lingue e va seguito il sito </w:t>
      </w:r>
      <w:hyperlink r:id="rId11" w:history="1">
        <w:r w:rsidRPr="00A9570C">
          <w:rPr>
            <w:rStyle w:val="Collegamentoipertestuale"/>
            <w:rFonts w:asciiTheme="majorHAnsi" w:hAnsiTheme="majorHAnsi"/>
            <w:sz w:val="24"/>
            <w:szCs w:val="24"/>
          </w:rPr>
          <w:t>www.ilsleda.org</w:t>
        </w:r>
      </w:hyperlink>
      <w:r w:rsidRPr="00A9570C">
        <w:rPr>
          <w:rFonts w:asciiTheme="majorHAnsi" w:hAnsiTheme="majorHAnsi"/>
          <w:sz w:val="24"/>
          <w:szCs w:val="24"/>
        </w:rPr>
        <w:t>, sempre aggiornato anche su tutti i temi dello sviluppo endogeno.</w:t>
      </w:r>
    </w:p>
    <w:p w14:paraId="74326E6D" w14:textId="77777777" w:rsidR="00D24C5D" w:rsidRPr="00A9570C" w:rsidRDefault="00D24C5D" w:rsidP="00D24C5D">
      <w:pPr>
        <w:pStyle w:val="Paragrafoelenco"/>
        <w:numPr>
          <w:ilvl w:val="0"/>
          <w:numId w:val="18"/>
        </w:numPr>
        <w:rPr>
          <w:rFonts w:asciiTheme="majorHAnsi" w:hAnsiTheme="majorHAnsi"/>
          <w:sz w:val="24"/>
          <w:szCs w:val="24"/>
        </w:rPr>
      </w:pPr>
      <w:r w:rsidRPr="00A9570C">
        <w:rPr>
          <w:rFonts w:asciiTheme="majorHAnsi" w:hAnsiTheme="majorHAnsi"/>
          <w:sz w:val="24"/>
          <w:szCs w:val="24"/>
        </w:rPr>
        <w:t xml:space="preserve">Sulle innovazioni per lo sviluppo umanizzato si può consultare il sito </w:t>
      </w:r>
      <w:hyperlink r:id="rId12" w:history="1">
        <w:r w:rsidRPr="00A9570C">
          <w:rPr>
            <w:rStyle w:val="Collegamentoipertestuale"/>
            <w:rFonts w:asciiTheme="majorHAnsi" w:hAnsiTheme="majorHAnsi"/>
            <w:sz w:val="24"/>
            <w:szCs w:val="24"/>
          </w:rPr>
          <w:t>www.ideassonline.org</w:t>
        </w:r>
      </w:hyperlink>
      <w:r w:rsidRPr="00A9570C">
        <w:rPr>
          <w:rFonts w:asciiTheme="majorHAnsi" w:hAnsiTheme="majorHAnsi"/>
          <w:sz w:val="24"/>
          <w:szCs w:val="24"/>
        </w:rPr>
        <w:t>, molto conosciuto e sempre ricco di novità.</w:t>
      </w:r>
    </w:p>
    <w:p w14:paraId="4DC33851" w14:textId="77777777" w:rsidR="00D24C5D" w:rsidRPr="00A9570C" w:rsidRDefault="00D24C5D" w:rsidP="00D24C5D">
      <w:pPr>
        <w:pStyle w:val="Paragrafoelenco"/>
        <w:numPr>
          <w:ilvl w:val="0"/>
          <w:numId w:val="18"/>
        </w:numPr>
        <w:rPr>
          <w:rFonts w:asciiTheme="majorHAnsi" w:hAnsiTheme="majorHAnsi"/>
          <w:sz w:val="24"/>
          <w:szCs w:val="24"/>
        </w:rPr>
      </w:pPr>
      <w:r w:rsidRPr="00A9570C">
        <w:rPr>
          <w:rFonts w:asciiTheme="majorHAnsi" w:hAnsiTheme="majorHAnsi"/>
          <w:sz w:val="24"/>
          <w:szCs w:val="24"/>
        </w:rPr>
        <w:t xml:space="preserve">Sul tema della ricerca e la formazione per lo sviluppo umanizzato lavorano il sito </w:t>
      </w:r>
      <w:hyperlink r:id="rId13" w:history="1">
        <w:r w:rsidRPr="00A9570C">
          <w:rPr>
            <w:rStyle w:val="Collegamentoipertestuale"/>
            <w:rFonts w:asciiTheme="majorHAnsi" w:hAnsiTheme="majorHAnsi"/>
            <w:sz w:val="24"/>
            <w:szCs w:val="24"/>
          </w:rPr>
          <w:t>www.kipuniversitas.org</w:t>
        </w:r>
      </w:hyperlink>
      <w:r w:rsidRPr="00A9570C">
        <w:rPr>
          <w:rFonts w:asciiTheme="majorHAnsi" w:hAnsiTheme="majorHAnsi"/>
          <w:sz w:val="24"/>
          <w:szCs w:val="24"/>
        </w:rPr>
        <w:t xml:space="preserve"> e la rivista elettronica Universitas Forum (</w:t>
      </w:r>
      <w:hyperlink r:id="rId14" w:history="1">
        <w:r w:rsidRPr="00A9570C">
          <w:rPr>
            <w:rStyle w:val="Collegamentoipertestuale"/>
            <w:rFonts w:asciiTheme="majorHAnsi" w:hAnsiTheme="majorHAnsi"/>
            <w:sz w:val="24"/>
            <w:szCs w:val="24"/>
          </w:rPr>
          <w:t>www.universitasforum.org</w:t>
        </w:r>
      </w:hyperlink>
      <w:r w:rsidRPr="00A9570C">
        <w:rPr>
          <w:rFonts w:asciiTheme="majorHAnsi" w:hAnsiTheme="majorHAnsi"/>
          <w:sz w:val="24"/>
          <w:szCs w:val="24"/>
        </w:rPr>
        <w:t>).</w:t>
      </w:r>
    </w:p>
    <w:p w14:paraId="55546AD8" w14:textId="77777777" w:rsidR="00D24C5D" w:rsidRPr="00A9570C" w:rsidRDefault="00D24C5D" w:rsidP="00D24C5D">
      <w:pPr>
        <w:widowControl/>
        <w:numPr>
          <w:ilvl w:val="1"/>
          <w:numId w:val="15"/>
        </w:numPr>
        <w:tabs>
          <w:tab w:val="clear" w:pos="1760"/>
          <w:tab w:val="num" w:pos="340"/>
        </w:tabs>
        <w:overflowPunct/>
        <w:adjustRightInd/>
        <w:ind w:left="340"/>
        <w:rPr>
          <w:rFonts w:asciiTheme="majorHAnsi" w:hAnsiTheme="majorHAnsi"/>
          <w:lang w:val="it-IT"/>
        </w:rPr>
      </w:pPr>
      <w:r w:rsidRPr="00A9570C">
        <w:rPr>
          <w:rFonts w:asciiTheme="majorHAnsi" w:hAnsiTheme="majorHAnsi"/>
          <w:lang w:val="it-IT"/>
        </w:rPr>
        <w:t xml:space="preserve">Sito della KIP International School: </w:t>
      </w:r>
      <w:hyperlink r:id="rId15" w:history="1">
        <w:r w:rsidRPr="00A9570C">
          <w:rPr>
            <w:rStyle w:val="Collegamentoipertestuale"/>
            <w:rFonts w:asciiTheme="majorHAnsi" w:hAnsiTheme="majorHAnsi"/>
            <w:lang w:val="it-IT"/>
          </w:rPr>
          <w:t>www.kipschool.org</w:t>
        </w:r>
      </w:hyperlink>
      <w:r w:rsidRPr="00A9570C">
        <w:rPr>
          <w:rFonts w:asciiTheme="majorHAnsi" w:hAnsiTheme="majorHAnsi"/>
          <w:lang w:val="it-IT"/>
        </w:rPr>
        <w:t xml:space="preserve">   </w:t>
      </w:r>
    </w:p>
    <w:p w14:paraId="2293BE22" w14:textId="77777777" w:rsidR="00D24C5D" w:rsidRPr="00A9570C" w:rsidRDefault="00D24C5D" w:rsidP="00D24C5D">
      <w:pPr>
        <w:widowControl/>
        <w:numPr>
          <w:ilvl w:val="1"/>
          <w:numId w:val="15"/>
        </w:numPr>
        <w:tabs>
          <w:tab w:val="clear" w:pos="1760"/>
          <w:tab w:val="num" w:pos="340"/>
        </w:tabs>
        <w:overflowPunct/>
        <w:adjustRightInd/>
        <w:ind w:left="340"/>
        <w:rPr>
          <w:rFonts w:asciiTheme="majorHAnsi" w:hAnsiTheme="majorHAnsi"/>
          <w:lang w:val="it-IT"/>
        </w:rPr>
      </w:pPr>
      <w:r w:rsidRPr="00A9570C">
        <w:rPr>
          <w:rFonts w:asciiTheme="majorHAnsi" w:hAnsiTheme="majorHAnsi"/>
          <w:lang w:val="it-IT"/>
        </w:rPr>
        <w:t xml:space="preserve">Sulla critica allo sviluppo inteso come crescita economica suggerisco di consultare il </w:t>
      </w:r>
      <w:r w:rsidRPr="00A9570C">
        <w:rPr>
          <w:rFonts w:asciiTheme="majorHAnsi" w:hAnsiTheme="majorHAnsi"/>
          <w:iCs/>
          <w:lang w:val="it-IT"/>
        </w:rPr>
        <w:t>Rapporto sullo sviluppo umano 1990 del PNUD</w:t>
      </w:r>
      <w:r w:rsidRPr="00A9570C">
        <w:rPr>
          <w:rFonts w:asciiTheme="majorHAnsi" w:hAnsiTheme="majorHAnsi"/>
          <w:lang w:val="it-IT"/>
        </w:rPr>
        <w:t>, reperibile come tutti gli altri sul suo sito (</w:t>
      </w:r>
      <w:hyperlink r:id="rId16" w:history="1">
        <w:r w:rsidRPr="00A9570C">
          <w:rPr>
            <w:rStyle w:val="Collegamentoipertestuale"/>
            <w:rFonts w:asciiTheme="majorHAnsi" w:hAnsiTheme="majorHAnsi"/>
            <w:lang w:val="it-IT"/>
          </w:rPr>
          <w:t>http://www.UNDP.org</w:t>
        </w:r>
      </w:hyperlink>
      <w:r w:rsidRPr="00A9570C">
        <w:rPr>
          <w:rFonts w:asciiTheme="majorHAnsi" w:hAnsiTheme="majorHAnsi"/>
          <w:lang w:val="it-IT"/>
        </w:rPr>
        <w:t>)</w:t>
      </w:r>
    </w:p>
    <w:p w14:paraId="18F1D3C7" w14:textId="77777777" w:rsidR="00D24C5D" w:rsidRPr="00A9570C" w:rsidRDefault="00D24C5D" w:rsidP="00D24C5D">
      <w:pPr>
        <w:widowControl/>
        <w:numPr>
          <w:ilvl w:val="1"/>
          <w:numId w:val="15"/>
        </w:numPr>
        <w:tabs>
          <w:tab w:val="clear" w:pos="1760"/>
          <w:tab w:val="num" w:pos="340"/>
        </w:tabs>
        <w:overflowPunct/>
        <w:adjustRightInd/>
        <w:ind w:left="340"/>
        <w:rPr>
          <w:rFonts w:asciiTheme="majorHAnsi" w:hAnsiTheme="majorHAnsi"/>
          <w:lang w:val="it-IT"/>
        </w:rPr>
      </w:pPr>
      <w:r w:rsidRPr="00A9570C">
        <w:rPr>
          <w:rFonts w:asciiTheme="majorHAnsi" w:hAnsiTheme="majorHAnsi"/>
          <w:lang w:val="it-IT"/>
        </w:rPr>
        <w:t xml:space="preserve">Sulla decrescita si può leggere, tra l’altro, di </w:t>
      </w:r>
      <w:proofErr w:type="spellStart"/>
      <w:r w:rsidRPr="00A9570C">
        <w:rPr>
          <w:rFonts w:asciiTheme="majorHAnsi" w:hAnsiTheme="majorHAnsi"/>
          <w:lang w:val="it-IT"/>
        </w:rPr>
        <w:t>Serge</w:t>
      </w:r>
      <w:proofErr w:type="spellEnd"/>
      <w:r w:rsidRPr="00A9570C">
        <w:rPr>
          <w:rFonts w:asciiTheme="majorHAnsi" w:hAnsiTheme="majorHAnsi"/>
          <w:lang w:val="it-IT"/>
        </w:rPr>
        <w:t xml:space="preserve"> </w:t>
      </w:r>
      <w:proofErr w:type="spellStart"/>
      <w:r w:rsidRPr="00A9570C">
        <w:rPr>
          <w:rFonts w:asciiTheme="majorHAnsi" w:hAnsiTheme="majorHAnsi"/>
          <w:lang w:val="it-IT"/>
        </w:rPr>
        <w:t>Latouche</w:t>
      </w:r>
      <w:proofErr w:type="spellEnd"/>
      <w:r w:rsidRPr="00A9570C">
        <w:rPr>
          <w:rStyle w:val="apple-converted-space"/>
          <w:rFonts w:asciiTheme="majorHAnsi" w:hAnsiTheme="majorHAnsi"/>
          <w:i/>
          <w:shd w:val="clear" w:color="auto" w:fill="FFFFFF"/>
          <w:lang w:val="it-IT"/>
        </w:rPr>
        <w:t> </w:t>
      </w:r>
      <w:r w:rsidRPr="00A9570C">
        <w:rPr>
          <w:rStyle w:val="apple-converted-space"/>
          <w:rFonts w:asciiTheme="majorHAnsi" w:hAnsiTheme="majorHAnsi"/>
          <w:shd w:val="clear" w:color="auto" w:fill="FFFFFF"/>
          <w:lang w:val="it-IT"/>
        </w:rPr>
        <w:t>“</w:t>
      </w:r>
      <w:r w:rsidRPr="00A9570C">
        <w:rPr>
          <w:rStyle w:val="Enfasicorsivo"/>
          <w:rFonts w:asciiTheme="majorHAnsi" w:hAnsiTheme="majorHAnsi"/>
          <w:i w:val="0"/>
          <w:shd w:val="clear" w:color="auto" w:fill="FFFFFF"/>
          <w:lang w:val="it-IT"/>
        </w:rPr>
        <w:t>Per un’abbondanza frugale. Malintesi e controversie sulla decrescita”</w:t>
      </w:r>
      <w:r w:rsidRPr="00A9570C">
        <w:rPr>
          <w:rStyle w:val="apple-converted-space"/>
          <w:rFonts w:asciiTheme="majorHAnsi" w:hAnsiTheme="majorHAnsi"/>
          <w:shd w:val="clear" w:color="auto" w:fill="FFFFFF"/>
          <w:lang w:val="it-IT"/>
        </w:rPr>
        <w:t> </w:t>
      </w:r>
      <w:r w:rsidRPr="00A9570C">
        <w:rPr>
          <w:rFonts w:asciiTheme="majorHAnsi" w:hAnsiTheme="majorHAnsi"/>
          <w:shd w:val="clear" w:color="auto" w:fill="FFFFFF"/>
          <w:lang w:val="it-IT"/>
        </w:rPr>
        <w:t xml:space="preserve">(Bollati </w:t>
      </w:r>
      <w:proofErr w:type="spellStart"/>
      <w:r w:rsidRPr="00A9570C">
        <w:rPr>
          <w:rFonts w:asciiTheme="majorHAnsi" w:hAnsiTheme="majorHAnsi"/>
          <w:shd w:val="clear" w:color="auto" w:fill="FFFFFF"/>
          <w:lang w:val="it-IT"/>
        </w:rPr>
        <w:t>Boringhieri</w:t>
      </w:r>
      <w:proofErr w:type="spellEnd"/>
      <w:r w:rsidRPr="00A9570C">
        <w:rPr>
          <w:rFonts w:asciiTheme="majorHAnsi" w:hAnsiTheme="majorHAnsi"/>
          <w:shd w:val="clear" w:color="auto" w:fill="FFFFFF"/>
          <w:lang w:val="it-IT"/>
        </w:rPr>
        <w:t>, Torino,2012)</w:t>
      </w:r>
    </w:p>
    <w:p w14:paraId="10564054" w14:textId="77777777" w:rsidR="00D24C5D" w:rsidRPr="00A9570C" w:rsidRDefault="00D24C5D" w:rsidP="00D24C5D">
      <w:pPr>
        <w:widowControl/>
        <w:numPr>
          <w:ilvl w:val="1"/>
          <w:numId w:val="15"/>
        </w:numPr>
        <w:tabs>
          <w:tab w:val="clear" w:pos="1760"/>
          <w:tab w:val="num" w:pos="340"/>
        </w:tabs>
        <w:overflowPunct/>
        <w:adjustRightInd/>
        <w:ind w:left="340"/>
        <w:rPr>
          <w:rFonts w:asciiTheme="majorHAnsi" w:hAnsiTheme="majorHAnsi"/>
          <w:lang w:val="it-IT"/>
        </w:rPr>
      </w:pPr>
      <w:r w:rsidRPr="00A9570C">
        <w:rPr>
          <w:rFonts w:asciiTheme="majorHAnsi" w:hAnsiTheme="majorHAnsi"/>
          <w:lang w:val="it-IT"/>
        </w:rPr>
        <w:t xml:space="preserve">Sul Programma Prodere si può consultare il sito </w:t>
      </w:r>
      <w:hyperlink r:id="rId17" w:history="1">
        <w:r w:rsidRPr="00A9570C">
          <w:rPr>
            <w:rStyle w:val="Collegamentoipertestuale"/>
            <w:rFonts w:asciiTheme="majorHAnsi" w:hAnsiTheme="majorHAnsi"/>
            <w:lang w:val="it-IT"/>
          </w:rPr>
          <w:t>www.hdrnet.org</w:t>
        </w:r>
      </w:hyperlink>
      <w:r w:rsidRPr="00A9570C">
        <w:rPr>
          <w:rFonts w:asciiTheme="majorHAnsi" w:hAnsiTheme="majorHAnsi"/>
          <w:lang w:val="it-IT"/>
        </w:rPr>
        <w:t>, oppure digitare Prodere su un motore di ricerca. Recentemente l’UNOPS ha pubblicato: “</w:t>
      </w:r>
      <w:proofErr w:type="spellStart"/>
      <w:r w:rsidRPr="00A9570C">
        <w:rPr>
          <w:rFonts w:asciiTheme="majorHAnsi" w:hAnsiTheme="majorHAnsi"/>
          <w:lang w:val="it-IT"/>
        </w:rPr>
        <w:t>Prodere</w:t>
      </w:r>
      <w:proofErr w:type="spellEnd"/>
      <w:r w:rsidRPr="00A9570C">
        <w:rPr>
          <w:rFonts w:asciiTheme="majorHAnsi" w:hAnsiTheme="majorHAnsi"/>
          <w:lang w:val="it-IT"/>
        </w:rPr>
        <w:t xml:space="preserve"> : </w:t>
      </w:r>
      <w:proofErr w:type="spellStart"/>
      <w:r w:rsidRPr="00A9570C">
        <w:rPr>
          <w:rFonts w:asciiTheme="majorHAnsi" w:hAnsiTheme="majorHAnsi"/>
          <w:lang w:val="it-IT"/>
        </w:rPr>
        <w:t>reflexions</w:t>
      </w:r>
      <w:proofErr w:type="spellEnd"/>
      <w:r w:rsidRPr="00A9570C">
        <w:rPr>
          <w:rFonts w:asciiTheme="majorHAnsi" w:hAnsiTheme="majorHAnsi"/>
          <w:lang w:val="it-IT"/>
        </w:rPr>
        <w:t xml:space="preserve"> on a </w:t>
      </w:r>
      <w:proofErr w:type="spellStart"/>
      <w:r w:rsidRPr="00A9570C">
        <w:rPr>
          <w:rFonts w:asciiTheme="majorHAnsi" w:hAnsiTheme="majorHAnsi"/>
          <w:lang w:val="it-IT"/>
        </w:rPr>
        <w:t>revolutionary</w:t>
      </w:r>
      <w:proofErr w:type="spellEnd"/>
      <w:r w:rsidRPr="00A9570C">
        <w:rPr>
          <w:rFonts w:asciiTheme="majorHAnsi" w:hAnsiTheme="majorHAnsi"/>
          <w:lang w:val="it-IT"/>
        </w:rPr>
        <w:t xml:space="preserve"> </w:t>
      </w:r>
      <w:proofErr w:type="spellStart"/>
      <w:r w:rsidRPr="00A9570C">
        <w:rPr>
          <w:rFonts w:asciiTheme="majorHAnsi" w:hAnsiTheme="majorHAnsi"/>
          <w:lang w:val="it-IT"/>
        </w:rPr>
        <w:t>approach</w:t>
      </w:r>
      <w:proofErr w:type="spellEnd"/>
      <w:r w:rsidRPr="00A9570C">
        <w:rPr>
          <w:rFonts w:asciiTheme="majorHAnsi" w:hAnsiTheme="majorHAnsi"/>
          <w:lang w:val="it-IT"/>
        </w:rPr>
        <w:t xml:space="preserve"> to </w:t>
      </w:r>
      <w:proofErr w:type="spellStart"/>
      <w:r w:rsidRPr="00A9570C">
        <w:rPr>
          <w:rFonts w:asciiTheme="majorHAnsi" w:hAnsiTheme="majorHAnsi"/>
          <w:lang w:val="it-IT"/>
        </w:rPr>
        <w:t>development</w:t>
      </w:r>
      <w:proofErr w:type="spellEnd"/>
      <w:r w:rsidRPr="00A9570C">
        <w:rPr>
          <w:rFonts w:asciiTheme="majorHAnsi" w:hAnsiTheme="majorHAnsi"/>
          <w:lang w:val="it-IT"/>
        </w:rPr>
        <w:t>” reperibile sul sito: https://www.unops.org/english/News/UNOPS-in-action/Pages/PRODERE-Reflections-on-a-revolutionary-approach-to-development-.aspx</w:t>
      </w:r>
    </w:p>
    <w:p w14:paraId="57EE917C" w14:textId="77777777" w:rsidR="00D24C5D" w:rsidRPr="00A9570C" w:rsidRDefault="00D24C5D" w:rsidP="00D24C5D">
      <w:pPr>
        <w:numPr>
          <w:ilvl w:val="0"/>
          <w:numId w:val="21"/>
        </w:numPr>
        <w:jc w:val="both"/>
        <w:rPr>
          <w:rFonts w:asciiTheme="majorHAnsi" w:hAnsiTheme="majorHAnsi"/>
          <w:lang w:val="it-IT"/>
        </w:rPr>
      </w:pPr>
      <w:r w:rsidRPr="00A9570C">
        <w:rPr>
          <w:rFonts w:asciiTheme="majorHAnsi" w:hAnsiTheme="majorHAnsi"/>
          <w:lang w:val="it-IT"/>
        </w:rPr>
        <w:t>Sul PDHL a Cuba, buon esempio di programma-quadro, si possono consultare i documenti contenuti nei seguenti siti web:</w:t>
      </w:r>
    </w:p>
    <w:p w14:paraId="76501A02" w14:textId="77777777" w:rsidR="00D24C5D" w:rsidRPr="00A9570C" w:rsidRDefault="00D24C5D" w:rsidP="00D24C5D">
      <w:pPr>
        <w:widowControl/>
        <w:numPr>
          <w:ilvl w:val="0"/>
          <w:numId w:val="20"/>
        </w:numPr>
        <w:overflowPunct/>
        <w:adjustRightInd/>
        <w:jc w:val="both"/>
        <w:rPr>
          <w:rFonts w:asciiTheme="majorHAnsi" w:hAnsiTheme="majorHAnsi"/>
          <w:lang w:val="it-IT"/>
        </w:rPr>
      </w:pPr>
      <w:r w:rsidRPr="00A9570C">
        <w:rPr>
          <w:rFonts w:asciiTheme="majorHAnsi" w:hAnsiTheme="majorHAnsi"/>
          <w:lang w:val="it-IT"/>
        </w:rPr>
        <w:t>http://www.universitasforum.org/index.php/ojs/issue/view/5/shoWTOc</w:t>
      </w:r>
    </w:p>
    <w:p w14:paraId="7A02C85E" w14:textId="77777777" w:rsidR="00D24C5D" w:rsidRPr="00A9570C" w:rsidRDefault="00D24C5D" w:rsidP="00D24C5D">
      <w:pPr>
        <w:widowControl/>
        <w:numPr>
          <w:ilvl w:val="0"/>
          <w:numId w:val="19"/>
        </w:numPr>
        <w:overflowPunct/>
        <w:adjustRightInd/>
        <w:jc w:val="both"/>
        <w:rPr>
          <w:rFonts w:asciiTheme="majorHAnsi" w:hAnsiTheme="majorHAnsi"/>
          <w:lang w:val="it-IT"/>
        </w:rPr>
      </w:pPr>
      <w:r w:rsidRPr="00A9570C">
        <w:rPr>
          <w:rFonts w:asciiTheme="majorHAnsi" w:hAnsiTheme="majorHAnsi"/>
          <w:lang w:val="it-IT"/>
        </w:rPr>
        <w:t>http://hdrnet.org/454/1/Jimenez_Guethon.pdf</w:t>
      </w:r>
    </w:p>
    <w:p w14:paraId="57CDB1E9" w14:textId="77777777" w:rsidR="00D24C5D" w:rsidRPr="00A9570C" w:rsidRDefault="00D24C5D" w:rsidP="00D24C5D">
      <w:pPr>
        <w:widowControl/>
        <w:numPr>
          <w:ilvl w:val="0"/>
          <w:numId w:val="19"/>
        </w:numPr>
        <w:overflowPunct/>
        <w:adjustRightInd/>
        <w:jc w:val="both"/>
        <w:rPr>
          <w:rFonts w:asciiTheme="majorHAnsi" w:hAnsiTheme="majorHAnsi"/>
          <w:lang w:val="it-IT"/>
        </w:rPr>
      </w:pPr>
      <w:r w:rsidRPr="00A9570C">
        <w:rPr>
          <w:rFonts w:asciiTheme="majorHAnsi" w:hAnsiTheme="majorHAnsi"/>
          <w:lang w:val="it-IT"/>
        </w:rPr>
        <w:t>http://hdrnet.org/20/1/Portieles.eng.cover.pdf</w:t>
      </w:r>
    </w:p>
    <w:p w14:paraId="092F29EA" w14:textId="77777777" w:rsidR="00D24C5D" w:rsidRPr="00A9570C" w:rsidRDefault="00D24C5D" w:rsidP="00D24C5D">
      <w:pPr>
        <w:widowControl/>
        <w:numPr>
          <w:ilvl w:val="0"/>
          <w:numId w:val="19"/>
        </w:numPr>
        <w:overflowPunct/>
        <w:adjustRightInd/>
        <w:jc w:val="both"/>
        <w:rPr>
          <w:rFonts w:asciiTheme="majorHAnsi" w:hAnsiTheme="majorHAnsi"/>
          <w:lang w:val="it-IT"/>
        </w:rPr>
      </w:pPr>
      <w:r w:rsidRPr="00A9570C">
        <w:rPr>
          <w:rFonts w:asciiTheme="majorHAnsi" w:hAnsiTheme="majorHAnsi"/>
          <w:lang w:val="it-IT"/>
        </w:rPr>
        <w:t>http://hdrnet.org/44/2/rpr_4_8.pdf</w:t>
      </w:r>
    </w:p>
    <w:p w14:paraId="7167A98E" w14:textId="77777777" w:rsidR="00D24C5D" w:rsidRPr="00A9570C" w:rsidRDefault="00D24C5D" w:rsidP="00D24C5D">
      <w:pPr>
        <w:widowControl/>
        <w:numPr>
          <w:ilvl w:val="0"/>
          <w:numId w:val="19"/>
        </w:numPr>
        <w:overflowPunct/>
        <w:adjustRightInd/>
        <w:jc w:val="both"/>
        <w:rPr>
          <w:rFonts w:asciiTheme="majorHAnsi" w:hAnsiTheme="majorHAnsi"/>
          <w:lang w:val="it-IT"/>
        </w:rPr>
      </w:pPr>
      <w:r w:rsidRPr="00A9570C">
        <w:rPr>
          <w:rFonts w:asciiTheme="majorHAnsi" w:hAnsiTheme="majorHAnsi"/>
          <w:lang w:val="it-IT"/>
        </w:rPr>
        <w:t>http://hdrnet.org/542/2/libroPDHL.pdf</w:t>
      </w:r>
    </w:p>
    <w:p w14:paraId="43882067" w14:textId="77777777" w:rsidR="00D24C5D" w:rsidRPr="00A9570C" w:rsidRDefault="00D24C5D">
      <w:pPr>
        <w:tabs>
          <w:tab w:val="left" w:pos="360"/>
        </w:tabs>
        <w:jc w:val="both"/>
        <w:rPr>
          <w:rFonts w:asciiTheme="majorHAnsi" w:hAnsiTheme="majorHAnsi"/>
          <w:lang w:val="it-IT"/>
        </w:rPr>
      </w:pPr>
    </w:p>
    <w:sectPr w:rsidR="00D24C5D" w:rsidRPr="00A9570C" w:rsidSect="00133C0B">
      <w:headerReference w:type="default" r:id="rId18"/>
      <w:footerReference w:type="default" r:id="rId19"/>
      <w:pgSz w:w="11905" w:h="16838"/>
      <w:pgMar w:top="720" w:right="720" w:bottom="720" w:left="720"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508D1" w14:textId="77777777" w:rsidR="001C6B03" w:rsidRDefault="001C6B03">
      <w:r>
        <w:separator/>
      </w:r>
    </w:p>
  </w:endnote>
  <w:endnote w:type="continuationSeparator" w:id="0">
    <w:p w14:paraId="37A8D35E" w14:textId="77777777" w:rsidR="001C6B03" w:rsidRDefault="001C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5DC34" w14:textId="77777777" w:rsidR="001444E9" w:rsidRDefault="001444E9">
    <w:pPr>
      <w:tabs>
        <w:tab w:val="center" w:pos="4252"/>
        <w:tab w:val="right" w:pos="8504"/>
      </w:tabs>
      <w:rPr>
        <w:rFonts w:cs="Times New Roman"/>
        <w:kern w:val="0"/>
        <w:lang w:val="it-IT"/>
      </w:rPr>
    </w:pPr>
  </w:p>
  <w:p w14:paraId="1ADD90BB" w14:textId="77777777" w:rsidR="001444E9" w:rsidRDefault="001444E9">
    <w:pPr>
      <w:tabs>
        <w:tab w:val="center" w:pos="4252"/>
        <w:tab w:val="right" w:pos="8504"/>
      </w:tabs>
      <w:rPr>
        <w:rFonts w:cs="Times New Roman"/>
        <w:kern w:val="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5D5A2" w14:textId="77777777" w:rsidR="001C6B03" w:rsidRDefault="001C6B03">
      <w:r>
        <w:separator/>
      </w:r>
    </w:p>
  </w:footnote>
  <w:footnote w:type="continuationSeparator" w:id="0">
    <w:p w14:paraId="256B370B" w14:textId="77777777" w:rsidR="001C6B03" w:rsidRDefault="001C6B03">
      <w:r>
        <w:continuationSeparator/>
      </w:r>
    </w:p>
  </w:footnote>
  <w:footnote w:id="1">
    <w:p w14:paraId="03B42742" w14:textId="347425EE" w:rsidR="001444E9" w:rsidRDefault="001444E9">
      <w:pPr>
        <w:jc w:val="both"/>
        <w:rPr>
          <w:sz w:val="16"/>
          <w:szCs w:val="16"/>
          <w:lang w:val="it-IT"/>
        </w:rPr>
      </w:pPr>
      <w:r>
        <w:rPr>
          <w:rStyle w:val="Rimandonotaapidipagina"/>
          <w:sz w:val="16"/>
          <w:szCs w:val="16"/>
        </w:rPr>
        <w:footnoteRef/>
      </w:r>
      <w:r>
        <w:rPr>
          <w:sz w:val="16"/>
          <w:szCs w:val="16"/>
          <w:lang w:val="it-IT"/>
        </w:rPr>
        <w:t xml:space="preserve"> Luciano Carrino, psichiatra, è Presidente della KIP International School, (“Knowledge, </w:t>
      </w:r>
      <w:proofErr w:type="spellStart"/>
      <w:r>
        <w:rPr>
          <w:sz w:val="16"/>
          <w:szCs w:val="16"/>
          <w:lang w:val="it-IT"/>
        </w:rPr>
        <w:t>Innovations</w:t>
      </w:r>
      <w:proofErr w:type="spellEnd"/>
      <w:r>
        <w:rPr>
          <w:sz w:val="16"/>
          <w:szCs w:val="16"/>
          <w:lang w:val="it-IT"/>
        </w:rPr>
        <w:t xml:space="preserve">, </w:t>
      </w:r>
      <w:proofErr w:type="spellStart"/>
      <w:r>
        <w:rPr>
          <w:sz w:val="16"/>
          <w:szCs w:val="16"/>
          <w:lang w:val="it-IT"/>
        </w:rPr>
        <w:t>Policies</w:t>
      </w:r>
      <w:proofErr w:type="spellEnd"/>
      <w:r>
        <w:rPr>
          <w:sz w:val="16"/>
          <w:szCs w:val="16"/>
          <w:lang w:val="it-IT"/>
        </w:rPr>
        <w:t xml:space="preserve"> and </w:t>
      </w:r>
      <w:proofErr w:type="spellStart"/>
      <w:r>
        <w:rPr>
          <w:sz w:val="16"/>
          <w:szCs w:val="16"/>
          <w:lang w:val="it-IT"/>
        </w:rPr>
        <w:t>Territorial</w:t>
      </w:r>
      <w:proofErr w:type="spellEnd"/>
      <w:r>
        <w:rPr>
          <w:sz w:val="16"/>
          <w:szCs w:val="16"/>
          <w:lang w:val="it-IT"/>
        </w:rPr>
        <w:t xml:space="preserve"> </w:t>
      </w:r>
      <w:proofErr w:type="spellStart"/>
      <w:r>
        <w:rPr>
          <w:sz w:val="16"/>
          <w:szCs w:val="16"/>
          <w:lang w:val="it-IT"/>
        </w:rPr>
        <w:t>Practices</w:t>
      </w:r>
      <w:proofErr w:type="spellEnd"/>
      <w:r>
        <w:rPr>
          <w:sz w:val="16"/>
          <w:szCs w:val="16"/>
          <w:lang w:val="it-IT"/>
        </w:rPr>
        <w:t xml:space="preserve"> for the </w:t>
      </w:r>
      <w:proofErr w:type="spellStart"/>
      <w:r>
        <w:rPr>
          <w:sz w:val="16"/>
          <w:szCs w:val="16"/>
          <w:lang w:val="it-IT"/>
        </w:rPr>
        <w:t>United</w:t>
      </w:r>
      <w:proofErr w:type="spellEnd"/>
      <w:r>
        <w:rPr>
          <w:sz w:val="16"/>
          <w:szCs w:val="16"/>
          <w:lang w:val="it-IT"/>
        </w:rPr>
        <w:t xml:space="preserve"> Nations Millennium Platform”). E’ stato Vice-presidente del Gruppo dell’OCSE/DAC per la lotta contro la povertà. </w:t>
      </w:r>
      <w:proofErr w:type="gramStart"/>
      <w:r>
        <w:rPr>
          <w:sz w:val="16"/>
          <w:szCs w:val="16"/>
          <w:lang w:val="it-IT"/>
        </w:rPr>
        <w:t>E’</w:t>
      </w:r>
      <w:proofErr w:type="gramEnd"/>
      <w:r>
        <w:rPr>
          <w:sz w:val="16"/>
          <w:szCs w:val="16"/>
          <w:lang w:val="it-IT"/>
        </w:rPr>
        <w:t xml:space="preserve"> stato dal 1985 al 2010, esperto dell’Unità Tecnica Centrale della Direzione Generale per la Cooperazione allo Sviluppo (DGCS) del Ministero degli Esteri, dove ha coordinato l’area tematica “sviluppo umano, salute e pari opportunità”. Responsabile dei programmi Italia/Nazioni Unite di sviluppo umano in Africa, Mediterraneo, America Latina ed Europa dell'Est. Consulente dell'OMS per gli aiuti d'emergenza, della Commissione Europea per la lotta contro la povertà, del Programma delle Nazioni Unite per lo Sviluppo e del Parlamento Europeo per la prevenzione e gli interventi nelle zone di conflitto. E' stato iniziatore della cooperazione decentrata che le Regioni e gli Enti Locali realizzano, nell'ambito di programmi delle Nazioni Unite, in diversi paesi del mondo. </w:t>
      </w:r>
      <w:r w:rsidR="003B7AA1">
        <w:rPr>
          <w:sz w:val="16"/>
          <w:szCs w:val="16"/>
          <w:lang w:val="it-IT"/>
        </w:rPr>
        <w:t xml:space="preserve">Ha </w:t>
      </w:r>
      <w:r w:rsidR="00CC444C">
        <w:rPr>
          <w:sz w:val="16"/>
          <w:szCs w:val="16"/>
          <w:lang w:val="it-IT"/>
        </w:rPr>
        <w:t xml:space="preserve">coordinato </w:t>
      </w:r>
      <w:r w:rsidR="003B7AA1">
        <w:rPr>
          <w:sz w:val="16"/>
          <w:szCs w:val="16"/>
          <w:lang w:val="it-IT"/>
        </w:rPr>
        <w:t xml:space="preserve">il Padiglione KIP all’Expo 2015 di Milano. </w:t>
      </w:r>
      <w:r>
        <w:rPr>
          <w:sz w:val="16"/>
          <w:szCs w:val="16"/>
          <w:lang w:val="it-IT"/>
        </w:rPr>
        <w:t xml:space="preserve">Insegna in diverse università. E' autore, tra l’altro, di “Perle, pirati e sognatori” (Edizioni Franco Angeli, Milano 2016), di “Lo sviluppo delle società umane, tra natura passioni e politica” (Edizioni Franco Angeli Milano 2014) e di documentari televisivi. </w:t>
      </w:r>
    </w:p>
    <w:p w14:paraId="3152B45E" w14:textId="77777777" w:rsidR="001444E9" w:rsidRDefault="001444E9">
      <w:pPr>
        <w:rPr>
          <w:lang w:val="it-IT"/>
        </w:rPr>
      </w:pPr>
    </w:p>
    <w:p w14:paraId="4CDE4620" w14:textId="77777777" w:rsidR="001444E9" w:rsidRDefault="001444E9">
      <w:pPr>
        <w:jc w:val="both"/>
        <w:rPr>
          <w:lang w:val="it-IT"/>
        </w:rPr>
      </w:pPr>
    </w:p>
    <w:p w14:paraId="06351A83" w14:textId="77777777" w:rsidR="001444E9" w:rsidRDefault="001444E9">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8A995" w14:textId="77777777" w:rsidR="001444E9" w:rsidRDefault="001444E9">
    <w:pPr>
      <w:tabs>
        <w:tab w:val="center" w:pos="4252"/>
        <w:tab w:val="right" w:pos="8504"/>
      </w:tabs>
      <w:rPr>
        <w:rFonts w:cs="Times New Roman"/>
        <w:kern w:val="0"/>
        <w:lang w:val="it-IT"/>
      </w:rPr>
    </w:pPr>
  </w:p>
  <w:p w14:paraId="583E954A" w14:textId="77777777" w:rsidR="001444E9" w:rsidRDefault="001444E9">
    <w:pPr>
      <w:tabs>
        <w:tab w:val="center" w:pos="4252"/>
        <w:tab w:val="right" w:pos="8504"/>
      </w:tabs>
      <w:rPr>
        <w:rFonts w:cs="Times New Roman"/>
        <w:kern w:val="0"/>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71E45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44B41FF4"/>
    <w:lvl w:ilvl="0">
      <w:numFmt w:val="bullet"/>
      <w:lvlText w:val="*"/>
      <w:lvlJc w:val="left"/>
    </w:lvl>
  </w:abstractNum>
  <w:abstractNum w:abstractNumId="2" w15:restartNumberingAfterBreak="0">
    <w:nsid w:val="06976C57"/>
    <w:multiLevelType w:val="singleLevel"/>
    <w:tmpl w:val="AF109A16"/>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121F5F56"/>
    <w:multiLevelType w:val="hybridMultilevel"/>
    <w:tmpl w:val="581C9A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6131A9"/>
    <w:multiLevelType w:val="singleLevel"/>
    <w:tmpl w:val="AF109A16"/>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196D2456"/>
    <w:multiLevelType w:val="hybridMultilevel"/>
    <w:tmpl w:val="7EFE48F0"/>
    <w:lvl w:ilvl="0" w:tplc="23AA7748">
      <w:start w:val="1"/>
      <w:numFmt w:val="bullet"/>
      <w:lvlText w:val="-"/>
      <w:lvlJc w:val="left"/>
      <w:pPr>
        <w:tabs>
          <w:tab w:val="num" w:pos="700"/>
        </w:tabs>
        <w:ind w:left="700" w:hanging="360"/>
      </w:pPr>
      <w:rPr>
        <w:rFonts w:ascii="Courier New" w:hAnsi="Courier New" w:hint="default"/>
      </w:rPr>
    </w:lvl>
    <w:lvl w:ilvl="1" w:tplc="013A44D0">
      <w:start w:val="1"/>
      <w:numFmt w:val="bullet"/>
      <w:lvlText w:val=""/>
      <w:lvlJc w:val="left"/>
      <w:pPr>
        <w:tabs>
          <w:tab w:val="num" w:pos="1760"/>
        </w:tabs>
        <w:ind w:left="1760" w:hanging="340"/>
      </w:pPr>
      <w:rPr>
        <w:rFonts w:ascii="Symbol" w:hAnsi="Symbol" w:hint="default"/>
      </w:rPr>
    </w:lvl>
    <w:lvl w:ilvl="2" w:tplc="04100005" w:tentative="1">
      <w:start w:val="1"/>
      <w:numFmt w:val="bullet"/>
      <w:lvlText w:val=""/>
      <w:lvlJc w:val="left"/>
      <w:pPr>
        <w:tabs>
          <w:tab w:val="num" w:pos="2500"/>
        </w:tabs>
        <w:ind w:left="2500" w:hanging="360"/>
      </w:pPr>
      <w:rPr>
        <w:rFonts w:ascii="Wingdings" w:hAnsi="Wingdings" w:hint="default"/>
      </w:rPr>
    </w:lvl>
    <w:lvl w:ilvl="3" w:tplc="04100001" w:tentative="1">
      <w:start w:val="1"/>
      <w:numFmt w:val="bullet"/>
      <w:lvlText w:val=""/>
      <w:lvlJc w:val="left"/>
      <w:pPr>
        <w:tabs>
          <w:tab w:val="num" w:pos="3220"/>
        </w:tabs>
        <w:ind w:left="3220" w:hanging="360"/>
      </w:pPr>
      <w:rPr>
        <w:rFonts w:ascii="Symbol" w:hAnsi="Symbol" w:hint="default"/>
      </w:rPr>
    </w:lvl>
    <w:lvl w:ilvl="4" w:tplc="04100003" w:tentative="1">
      <w:start w:val="1"/>
      <w:numFmt w:val="bullet"/>
      <w:lvlText w:val="o"/>
      <w:lvlJc w:val="left"/>
      <w:pPr>
        <w:tabs>
          <w:tab w:val="num" w:pos="3940"/>
        </w:tabs>
        <w:ind w:left="3940" w:hanging="360"/>
      </w:pPr>
      <w:rPr>
        <w:rFonts w:ascii="Courier New" w:hAnsi="Courier New" w:cs="Courier New" w:hint="default"/>
      </w:rPr>
    </w:lvl>
    <w:lvl w:ilvl="5" w:tplc="04100005" w:tentative="1">
      <w:start w:val="1"/>
      <w:numFmt w:val="bullet"/>
      <w:lvlText w:val=""/>
      <w:lvlJc w:val="left"/>
      <w:pPr>
        <w:tabs>
          <w:tab w:val="num" w:pos="4660"/>
        </w:tabs>
        <w:ind w:left="4660" w:hanging="360"/>
      </w:pPr>
      <w:rPr>
        <w:rFonts w:ascii="Wingdings" w:hAnsi="Wingdings" w:hint="default"/>
      </w:rPr>
    </w:lvl>
    <w:lvl w:ilvl="6" w:tplc="04100001" w:tentative="1">
      <w:start w:val="1"/>
      <w:numFmt w:val="bullet"/>
      <w:lvlText w:val=""/>
      <w:lvlJc w:val="left"/>
      <w:pPr>
        <w:tabs>
          <w:tab w:val="num" w:pos="5380"/>
        </w:tabs>
        <w:ind w:left="5380" w:hanging="360"/>
      </w:pPr>
      <w:rPr>
        <w:rFonts w:ascii="Symbol" w:hAnsi="Symbol" w:hint="default"/>
      </w:rPr>
    </w:lvl>
    <w:lvl w:ilvl="7" w:tplc="04100003" w:tentative="1">
      <w:start w:val="1"/>
      <w:numFmt w:val="bullet"/>
      <w:lvlText w:val="o"/>
      <w:lvlJc w:val="left"/>
      <w:pPr>
        <w:tabs>
          <w:tab w:val="num" w:pos="6100"/>
        </w:tabs>
        <w:ind w:left="6100" w:hanging="360"/>
      </w:pPr>
      <w:rPr>
        <w:rFonts w:ascii="Courier New" w:hAnsi="Courier New" w:cs="Courier New" w:hint="default"/>
      </w:rPr>
    </w:lvl>
    <w:lvl w:ilvl="8" w:tplc="0410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200F239E"/>
    <w:multiLevelType w:val="hybridMultilevel"/>
    <w:tmpl w:val="4EC8BD7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433D09"/>
    <w:multiLevelType w:val="singleLevel"/>
    <w:tmpl w:val="AF109A16"/>
    <w:lvl w:ilvl="0">
      <w:start w:val="1"/>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2A484333"/>
    <w:multiLevelType w:val="singleLevel"/>
    <w:tmpl w:val="AF109A16"/>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2BEA77F3"/>
    <w:multiLevelType w:val="singleLevel"/>
    <w:tmpl w:val="AF109A16"/>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2F1E504C"/>
    <w:multiLevelType w:val="hybridMultilevel"/>
    <w:tmpl w:val="DE8C487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BF60C0D"/>
    <w:multiLevelType w:val="singleLevel"/>
    <w:tmpl w:val="AF109A16"/>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49A92E89"/>
    <w:multiLevelType w:val="hybridMultilevel"/>
    <w:tmpl w:val="2752FA1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A9B6DE1"/>
    <w:multiLevelType w:val="hybridMultilevel"/>
    <w:tmpl w:val="2362AB58"/>
    <w:lvl w:ilvl="0" w:tplc="3170D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10460B"/>
    <w:multiLevelType w:val="singleLevel"/>
    <w:tmpl w:val="AF109A16"/>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4D213F8E"/>
    <w:multiLevelType w:val="hybridMultilevel"/>
    <w:tmpl w:val="E59660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118DA"/>
    <w:multiLevelType w:val="singleLevel"/>
    <w:tmpl w:val="AF109A16"/>
    <w:lvl w:ilvl="0">
      <w:start w:val="1"/>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59247DD3"/>
    <w:multiLevelType w:val="hybridMultilevel"/>
    <w:tmpl w:val="9C84EB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477723C"/>
    <w:multiLevelType w:val="singleLevel"/>
    <w:tmpl w:val="AF109A16"/>
    <w:lvl w:ilvl="0">
      <w:start w:val="1"/>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69FF3995"/>
    <w:multiLevelType w:val="hybridMultilevel"/>
    <w:tmpl w:val="CB4EE824"/>
    <w:lvl w:ilvl="0" w:tplc="F338353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6CB2463E"/>
    <w:multiLevelType w:val="singleLevel"/>
    <w:tmpl w:val="E878E0B2"/>
    <w:lvl w:ilvl="0">
      <w:start w:val="1"/>
      <w:numFmt w:val="lowerLetter"/>
      <w:lvlText w:val="%1."/>
      <w:legacy w:legacy="1" w:legacySpace="0" w:legacyIndent="360"/>
      <w:lvlJc w:val="left"/>
      <w:rPr>
        <w:rFonts w:ascii="Times New Roman" w:hAnsi="Times New Roman" w:cs="Times New Roman" w:hint="default"/>
      </w:rPr>
    </w:lvl>
  </w:abstractNum>
  <w:num w:numId="1">
    <w:abstractNumId w:val="1"/>
    <w:lvlOverride w:ilvl="0">
      <w:lvl w:ilvl="0">
        <w:start w:val="1"/>
        <w:numFmt w:val="bullet"/>
        <w:lvlText w:val=""/>
        <w:legacy w:legacy="1" w:legacySpace="0" w:legacyIndent="360"/>
        <w:lvlJc w:val="left"/>
        <w:rPr>
          <w:rFonts w:ascii="Wingdings" w:hAnsi="Wingdings" w:hint="default"/>
        </w:rPr>
      </w:lvl>
    </w:lvlOverride>
  </w:num>
  <w:num w:numId="2">
    <w:abstractNumId w:val="20"/>
  </w:num>
  <w:num w:numId="3">
    <w:abstractNumId w:val="18"/>
  </w:num>
  <w:num w:numId="4">
    <w:abstractNumId w:val="8"/>
  </w:num>
  <w:num w:numId="5">
    <w:abstractNumId w:val="9"/>
  </w:num>
  <w:num w:numId="6">
    <w:abstractNumId w:val="2"/>
  </w:num>
  <w:num w:numId="7">
    <w:abstractNumId w:val="4"/>
  </w:num>
  <w:num w:numId="8">
    <w:abstractNumId w:val="14"/>
  </w:num>
  <w:num w:numId="9">
    <w:abstractNumId w:val="16"/>
  </w:num>
  <w:num w:numId="10">
    <w:abstractNumId w:val="7"/>
  </w:num>
  <w:num w:numId="11">
    <w:abstractNumId w:val="11"/>
  </w:num>
  <w:num w:numId="12">
    <w:abstractNumId w:val="19"/>
  </w:num>
  <w:num w:numId="13">
    <w:abstractNumId w:val="10"/>
  </w:num>
  <w:num w:numId="14">
    <w:abstractNumId w:val="0"/>
  </w:num>
  <w:num w:numId="15">
    <w:abstractNumId w:val="5"/>
  </w:num>
  <w:num w:numId="16">
    <w:abstractNumId w:val="6"/>
  </w:num>
  <w:num w:numId="17">
    <w:abstractNumId w:val="13"/>
  </w:num>
  <w:num w:numId="18">
    <w:abstractNumId w:val="12"/>
  </w:num>
  <w:num w:numId="19">
    <w:abstractNumId w:val="3"/>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0030F0"/>
    <w:rsid w:val="000030F0"/>
    <w:rsid w:val="00005253"/>
    <w:rsid w:val="000322EF"/>
    <w:rsid w:val="000D40DA"/>
    <w:rsid w:val="001068FB"/>
    <w:rsid w:val="00133C0B"/>
    <w:rsid w:val="001444E9"/>
    <w:rsid w:val="001A7310"/>
    <w:rsid w:val="001C6B03"/>
    <w:rsid w:val="001E66A6"/>
    <w:rsid w:val="0029590F"/>
    <w:rsid w:val="002E62E7"/>
    <w:rsid w:val="00303F78"/>
    <w:rsid w:val="00352440"/>
    <w:rsid w:val="003B7AA1"/>
    <w:rsid w:val="00434D2E"/>
    <w:rsid w:val="0047335F"/>
    <w:rsid w:val="004743F1"/>
    <w:rsid w:val="00496782"/>
    <w:rsid w:val="004A0E19"/>
    <w:rsid w:val="005328CF"/>
    <w:rsid w:val="005921D1"/>
    <w:rsid w:val="006309AC"/>
    <w:rsid w:val="00635564"/>
    <w:rsid w:val="00660577"/>
    <w:rsid w:val="006724BC"/>
    <w:rsid w:val="0067567F"/>
    <w:rsid w:val="00694BFF"/>
    <w:rsid w:val="00695E58"/>
    <w:rsid w:val="006F54DC"/>
    <w:rsid w:val="00706C24"/>
    <w:rsid w:val="007B0F9F"/>
    <w:rsid w:val="007D103F"/>
    <w:rsid w:val="00903344"/>
    <w:rsid w:val="00A20B36"/>
    <w:rsid w:val="00A9570C"/>
    <w:rsid w:val="00A95A08"/>
    <w:rsid w:val="00AB735C"/>
    <w:rsid w:val="00AF68FA"/>
    <w:rsid w:val="00B06B48"/>
    <w:rsid w:val="00B91743"/>
    <w:rsid w:val="00BC393C"/>
    <w:rsid w:val="00BD7A8B"/>
    <w:rsid w:val="00C77BED"/>
    <w:rsid w:val="00CC444C"/>
    <w:rsid w:val="00D15808"/>
    <w:rsid w:val="00D24479"/>
    <w:rsid w:val="00D24C5D"/>
    <w:rsid w:val="00D2785F"/>
    <w:rsid w:val="00D96A14"/>
    <w:rsid w:val="00E61EA0"/>
    <w:rsid w:val="00EC6E9B"/>
    <w:rsid w:val="00ED3798"/>
    <w:rsid w:val="00ED4264"/>
    <w:rsid w:val="00EF4F2F"/>
    <w:rsid w:val="00FD035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8607FC"/>
  <w15:docId w15:val="{8EE43EDE-E333-4C2C-9133-8448E6EB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overflowPunct w:val="0"/>
      <w:adjustRightInd w:val="0"/>
    </w:pPr>
    <w:rPr>
      <w:rFonts w:ascii="Arial" w:hAnsi="Arial" w:cs="Arial"/>
      <w:kern w:val="28"/>
      <w:sz w:val="24"/>
      <w:szCs w:val="24"/>
      <w:lang w:val="es-ES"/>
    </w:rPr>
  </w:style>
  <w:style w:type="paragraph" w:styleId="Titolo1">
    <w:name w:val="heading 1"/>
    <w:basedOn w:val="Normale"/>
    <w:qFormat/>
    <w:pPr>
      <w:widowControl/>
      <w:overflowPunct/>
      <w:adjustRightInd/>
      <w:spacing w:before="100" w:beforeAutospacing="1" w:after="100" w:afterAutospacing="1"/>
      <w:outlineLvl w:val="0"/>
    </w:pPr>
    <w:rPr>
      <w:rFonts w:ascii="Times New Roman" w:hAnsi="Times New Roman" w:cs="Times New Roman"/>
      <w:b/>
      <w:bCs/>
      <w:kern w:val="36"/>
      <w:sz w:val="48"/>
      <w:szCs w:val="4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character" w:customStyle="1" w:styleId="IntestazioneCarattere">
    <w:name w:val="Intestazione Carattere"/>
    <w:rPr>
      <w:rFonts w:ascii="Arial" w:hAnsi="Arial" w:cs="Arial"/>
      <w:kern w:val="28"/>
      <w:sz w:val="24"/>
      <w:szCs w:val="24"/>
      <w:lang w:val="es-ES"/>
    </w:rPr>
  </w:style>
  <w:style w:type="paragraph" w:styleId="Pidipagina">
    <w:name w:val="footer"/>
    <w:basedOn w:val="Normale"/>
    <w:pPr>
      <w:tabs>
        <w:tab w:val="center" w:pos="4819"/>
        <w:tab w:val="right" w:pos="9638"/>
      </w:tabs>
    </w:pPr>
  </w:style>
  <w:style w:type="character" w:customStyle="1" w:styleId="PidipaginaCarattere">
    <w:name w:val="Piè di pagina Carattere"/>
    <w:rPr>
      <w:rFonts w:ascii="Arial" w:hAnsi="Arial" w:cs="Arial"/>
      <w:kern w:val="28"/>
      <w:sz w:val="24"/>
      <w:szCs w:val="24"/>
      <w:lang w:val="es-ES"/>
    </w:rPr>
  </w:style>
  <w:style w:type="paragraph" w:styleId="Testonotaapidipagina">
    <w:name w:val="footnote text"/>
    <w:basedOn w:val="Normale"/>
    <w:semiHidden/>
    <w:rPr>
      <w:sz w:val="20"/>
      <w:szCs w:val="20"/>
    </w:rPr>
  </w:style>
  <w:style w:type="character" w:customStyle="1" w:styleId="TestonotaapidipaginaCarattere">
    <w:name w:val="Testo nota a piè di pagina Carattere"/>
    <w:rPr>
      <w:rFonts w:ascii="Arial" w:hAnsi="Arial" w:cs="Arial"/>
      <w:kern w:val="28"/>
      <w:lang w:val="es-ES"/>
    </w:rPr>
  </w:style>
  <w:style w:type="character" w:styleId="Rimandonotaapidipagina">
    <w:name w:val="footnote reference"/>
    <w:semiHidden/>
    <w:rPr>
      <w:vertAlign w:val="superscript"/>
    </w:rPr>
  </w:style>
  <w:style w:type="character" w:styleId="Collegamentoipertestuale">
    <w:name w:val="Hyperlink"/>
    <w:rsid w:val="000030F0"/>
    <w:rPr>
      <w:color w:val="0000FF"/>
      <w:u w:val="single"/>
    </w:rPr>
  </w:style>
  <w:style w:type="character" w:styleId="Enfasigrassetto">
    <w:name w:val="Strong"/>
    <w:uiPriority w:val="22"/>
    <w:qFormat/>
    <w:rsid w:val="00D24C5D"/>
    <w:rPr>
      <w:b/>
      <w:bCs/>
    </w:rPr>
  </w:style>
  <w:style w:type="paragraph" w:styleId="Paragrafoelenco">
    <w:name w:val="List Paragraph"/>
    <w:basedOn w:val="Normale"/>
    <w:uiPriority w:val="1"/>
    <w:qFormat/>
    <w:rsid w:val="00D24C5D"/>
    <w:pPr>
      <w:widowControl/>
      <w:overflowPunct/>
      <w:adjustRightInd/>
      <w:ind w:left="720"/>
      <w:contextualSpacing/>
      <w:jc w:val="both"/>
    </w:pPr>
    <w:rPr>
      <w:rFonts w:ascii="Times New Roman" w:eastAsia="Calibri" w:hAnsi="Times New Roman" w:cs="Times New Roman"/>
      <w:kern w:val="0"/>
      <w:sz w:val="18"/>
      <w:szCs w:val="18"/>
      <w:lang w:val="it-IT" w:eastAsia="en-US"/>
    </w:rPr>
  </w:style>
  <w:style w:type="character" w:customStyle="1" w:styleId="apple-converted-space">
    <w:name w:val="apple-converted-space"/>
    <w:rsid w:val="00D24C5D"/>
  </w:style>
  <w:style w:type="character" w:styleId="Enfasicorsivo">
    <w:name w:val="Emphasis"/>
    <w:uiPriority w:val="20"/>
    <w:qFormat/>
    <w:rsid w:val="00D24C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niversitasforum.org" TargetMode="External"/><Relationship Id="rId13" Type="http://schemas.openxmlformats.org/officeDocument/2006/relationships/hyperlink" Target="http://www.kipuniversitas.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ustainabledevelopment.un.org/post2015/transformingourworldl" TargetMode="External"/><Relationship Id="rId12" Type="http://schemas.openxmlformats.org/officeDocument/2006/relationships/hyperlink" Target="http://www.ideassonline.org" TargetMode="External"/><Relationship Id="rId17" Type="http://schemas.openxmlformats.org/officeDocument/2006/relationships/hyperlink" Target="http://www.hdrnet.org/" TargetMode="External"/><Relationship Id="rId2" Type="http://schemas.openxmlformats.org/officeDocument/2006/relationships/styles" Target="styles.xml"/><Relationship Id="rId16" Type="http://schemas.openxmlformats.org/officeDocument/2006/relationships/hyperlink" Target="http://www.undp.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sleda.org" TargetMode="External"/><Relationship Id="rId5" Type="http://schemas.openxmlformats.org/officeDocument/2006/relationships/footnotes" Target="footnotes.xml"/><Relationship Id="rId15" Type="http://schemas.openxmlformats.org/officeDocument/2006/relationships/hyperlink" Target="http://www.kipschool.org" TargetMode="External"/><Relationship Id="rId10" Type="http://schemas.openxmlformats.org/officeDocument/2006/relationships/hyperlink" Target="https://owa.esteri.it/exchweb/bin/redir.asp?URL=http://www.disaster-info.net/infovolcanes/pdf/spa/doc142/doc142.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drnet.org" TargetMode="External"/><Relationship Id="rId14" Type="http://schemas.openxmlformats.org/officeDocument/2006/relationships/hyperlink" Target="http://www.universitasforum.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1709</Words>
  <Characters>9746</Characters>
  <Application>Microsoft Office Word</Application>
  <DocSecurity>0</DocSecurity>
  <Lines>81</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Modulo Internazionale</vt:lpstr>
      <vt:lpstr>Modulo Internazionale</vt:lpstr>
    </vt:vector>
  </TitlesOfParts>
  <Company>HP</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Internazionale</dc:title>
  <dc:subject/>
  <dc:creator>luciano</dc:creator>
  <cp:keywords/>
  <cp:lastModifiedBy>marco enrico casiraghi</cp:lastModifiedBy>
  <cp:revision>2</cp:revision>
  <dcterms:created xsi:type="dcterms:W3CDTF">2019-09-11T12:10:00Z</dcterms:created>
  <dcterms:modified xsi:type="dcterms:W3CDTF">2019-09-11T12:10:00Z</dcterms:modified>
</cp:coreProperties>
</file>